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6D5E5" w14:textId="2A739F32" w:rsidR="00092257" w:rsidRPr="006E4CFC" w:rsidRDefault="00092257" w:rsidP="00092257">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sidR="00281972">
        <w:rPr>
          <w:rFonts w:ascii="Times New Roman" w:hAnsi="Times New Roman"/>
          <w:b/>
          <w:sz w:val="24"/>
          <w:szCs w:val="24"/>
        </w:rPr>
        <w:t>5</w:t>
      </w:r>
      <w:r w:rsidRPr="006E4CFC">
        <w:rPr>
          <w:rFonts w:ascii="Times New Roman" w:hAnsi="Times New Roman"/>
          <w:b/>
          <w:i/>
          <w:sz w:val="24"/>
          <w:szCs w:val="24"/>
        </w:rPr>
        <w:tab/>
      </w:r>
      <w:r w:rsidR="00281972" w:rsidRPr="00281972">
        <w:rPr>
          <w:rFonts w:ascii="Times New Roman" w:eastAsia="宋体" w:hAnsi="Times New Roman"/>
          <w:b/>
          <w:sz w:val="24"/>
          <w:szCs w:val="24"/>
          <w:lang w:val="en-US" w:eastAsia="zh-CN"/>
        </w:rPr>
        <w:t>R4-2505767</w:t>
      </w:r>
    </w:p>
    <w:p w14:paraId="347F6ECC" w14:textId="06368AAB" w:rsidR="00281972" w:rsidRPr="00C62865" w:rsidRDefault="00C62865" w:rsidP="00281972">
      <w:pPr>
        <w:spacing w:before="120" w:after="120"/>
        <w:textAlignment w:val="baseline"/>
        <w:rPr>
          <w:b/>
          <w:sz w:val="24"/>
          <w:szCs w:val="24"/>
          <w:lang w:eastAsia="en-US"/>
        </w:rPr>
      </w:pPr>
      <w:bookmarkStart w:id="2" w:name="_Hlk197636240"/>
      <w:r w:rsidRPr="00C62865">
        <w:rPr>
          <w:b/>
          <w:sz w:val="24"/>
          <w:szCs w:val="24"/>
          <w:lang w:eastAsia="en-US"/>
        </w:rPr>
        <w:t>Malta, MT, 19th – 23rd May, 2025</w:t>
      </w:r>
      <w:r w:rsidR="00281972" w:rsidRPr="00C62865">
        <w:rPr>
          <w:b/>
          <w:sz w:val="24"/>
          <w:szCs w:val="24"/>
          <w:lang w:eastAsia="en-US"/>
        </w:rPr>
        <w:cr/>
      </w:r>
    </w:p>
    <w:bookmarkEnd w:id="2"/>
    <w:p w14:paraId="036C377B" w14:textId="77777777" w:rsidR="00092257" w:rsidRPr="00E615BA" w:rsidRDefault="00092257" w:rsidP="00092257">
      <w:pPr>
        <w:tabs>
          <w:tab w:val="left" w:pos="1985"/>
        </w:tabs>
        <w:rPr>
          <w:b/>
        </w:rPr>
      </w:pPr>
      <w:r w:rsidRPr="00E615BA">
        <w:rPr>
          <w:b/>
        </w:rPr>
        <w:t xml:space="preserve">Source: </w:t>
      </w:r>
      <w:r w:rsidRPr="00E615BA">
        <w:rPr>
          <w:b/>
        </w:rPr>
        <w:tab/>
      </w:r>
      <w:r w:rsidRPr="00E615BA">
        <w:t>Xiaomi</w:t>
      </w:r>
    </w:p>
    <w:p w14:paraId="69992D31" w14:textId="6DEDB891" w:rsidR="00092257" w:rsidRPr="00E615BA" w:rsidRDefault="00092257" w:rsidP="00092257">
      <w:pPr>
        <w:ind w:left="1985" w:hanging="1985"/>
      </w:pPr>
      <w:r w:rsidRPr="00E615BA">
        <w:rPr>
          <w:b/>
        </w:rPr>
        <w:t>Title:</w:t>
      </w:r>
      <w:r w:rsidRPr="00E615BA">
        <w:t xml:space="preserve"> </w:t>
      </w:r>
      <w:r w:rsidRPr="00E615BA">
        <w:tab/>
        <w:t xml:space="preserve">Discussion on impacts on RAN4 requirement for </w:t>
      </w:r>
      <w:r>
        <w:t>measurement event prediction</w:t>
      </w:r>
      <w:r w:rsidRPr="00E615BA">
        <w:t xml:space="preserve"> </w:t>
      </w:r>
      <w:r>
        <w:t>in AI mobility</w:t>
      </w:r>
    </w:p>
    <w:p w14:paraId="3467A3E4" w14:textId="1E2CBF36" w:rsidR="00092257" w:rsidRPr="00E615BA" w:rsidRDefault="00092257" w:rsidP="00092257">
      <w:pPr>
        <w:ind w:left="1985" w:hanging="1985"/>
        <w:rPr>
          <w:highlight w:val="yellow"/>
        </w:rPr>
      </w:pPr>
      <w:r w:rsidRPr="00E615BA">
        <w:rPr>
          <w:b/>
        </w:rPr>
        <w:t>Agenda Item:</w:t>
      </w:r>
      <w:r w:rsidRPr="00E615BA">
        <w:tab/>
        <w:t>7.</w:t>
      </w:r>
      <w:r>
        <w:t>2</w:t>
      </w:r>
      <w:r w:rsidR="00281972">
        <w:t>3</w:t>
      </w:r>
      <w:r w:rsidRPr="00E615BA">
        <w:t>.</w:t>
      </w:r>
      <w:r w:rsidR="00281972">
        <w:t>3</w:t>
      </w:r>
      <w:r w:rsidR="00540ED1">
        <w:t>.2</w:t>
      </w:r>
    </w:p>
    <w:p w14:paraId="07073BAC" w14:textId="77777777" w:rsidR="00092257" w:rsidRPr="00E615BA" w:rsidRDefault="00092257" w:rsidP="00092257">
      <w:pPr>
        <w:tabs>
          <w:tab w:val="left" w:pos="1990"/>
        </w:tabs>
      </w:pPr>
      <w:r w:rsidRPr="00E615BA">
        <w:rPr>
          <w:b/>
        </w:rPr>
        <w:t>Document for:</w:t>
      </w:r>
      <w:r w:rsidRPr="00E615BA">
        <w:tab/>
        <w:t>Discussion</w:t>
      </w:r>
    </w:p>
    <w:bookmarkEnd w:id="0"/>
    <w:bookmarkEnd w:id="1"/>
    <w:p w14:paraId="3B88E0CB" w14:textId="77777777" w:rsidR="00092257" w:rsidRPr="00E615BA" w:rsidRDefault="00092257" w:rsidP="00092257">
      <w:pPr>
        <w:keepNext/>
        <w:keepLines/>
        <w:pBdr>
          <w:top w:val="single" w:sz="12" w:space="3" w:color="auto"/>
        </w:pBdr>
        <w:spacing w:before="240" w:after="240"/>
        <w:textAlignment w:val="baseline"/>
        <w:outlineLvl w:val="0"/>
        <w:rPr>
          <w:sz w:val="30"/>
          <w:szCs w:val="30"/>
        </w:rPr>
      </w:pPr>
      <w:r w:rsidRPr="00E615BA">
        <w:rPr>
          <w:sz w:val="30"/>
          <w:szCs w:val="30"/>
        </w:rPr>
        <w:t>1 Introduction</w:t>
      </w:r>
    </w:p>
    <w:p w14:paraId="381F7411" w14:textId="11030670" w:rsidR="00092257" w:rsidRPr="00E615BA" w:rsidRDefault="00092257" w:rsidP="00092257">
      <w:pPr>
        <w:spacing w:before="120" w:after="120" w:line="288" w:lineRule="auto"/>
        <w:textAlignment w:val="baseline"/>
      </w:pPr>
      <w:r w:rsidRPr="00E615BA">
        <w:t>In this contribution, we will discuss RRM impact on AI mobility</w:t>
      </w:r>
      <w:r>
        <w:t xml:space="preserve"> for measurement event prediction</w:t>
      </w:r>
      <w:r w:rsidR="00540ED1">
        <w:t>.</w:t>
      </w:r>
    </w:p>
    <w:p w14:paraId="38CED1CD" w14:textId="4E61065A" w:rsidR="00092257" w:rsidRPr="00092257" w:rsidRDefault="00092257" w:rsidP="003D2463">
      <w:pPr>
        <w:keepNext/>
        <w:keepLines/>
        <w:pBdr>
          <w:top w:val="single" w:sz="12" w:space="3" w:color="auto"/>
        </w:pBdr>
        <w:spacing w:before="120" w:after="0"/>
        <w:textAlignment w:val="baseline"/>
        <w:outlineLvl w:val="0"/>
        <w:rPr>
          <w:sz w:val="30"/>
          <w:szCs w:val="30"/>
        </w:rPr>
      </w:pPr>
      <w:r w:rsidRPr="00092257">
        <w:rPr>
          <w:sz w:val="30"/>
          <w:szCs w:val="30"/>
        </w:rPr>
        <w:t>2 Discussion</w:t>
      </w:r>
    </w:p>
    <w:p w14:paraId="71538681" w14:textId="315AD0A1" w:rsidR="00092257" w:rsidRPr="003D2463" w:rsidRDefault="00C62FC9" w:rsidP="003D2463">
      <w:pPr>
        <w:pStyle w:val="2"/>
        <w:spacing w:before="0" w:after="120"/>
        <w:rPr>
          <w:rFonts w:ascii="Times New Roman" w:hAnsi="Times New Roman" w:cs="Times New Roman"/>
          <w:sz w:val="28"/>
          <w:szCs w:val="28"/>
        </w:rPr>
      </w:pPr>
      <w:r w:rsidRPr="003D2463">
        <w:rPr>
          <w:rFonts w:ascii="Times New Roman" w:hAnsi="Times New Roman" w:cs="Times New Roman"/>
          <w:sz w:val="28"/>
          <w:szCs w:val="28"/>
        </w:rPr>
        <w:t xml:space="preserve">2.1 </w:t>
      </w:r>
      <w:r w:rsidR="00092257" w:rsidRPr="003D2463">
        <w:rPr>
          <w:rFonts w:ascii="Times New Roman" w:hAnsi="Times New Roman" w:cs="Times New Roman"/>
          <w:sz w:val="28"/>
          <w:szCs w:val="28"/>
        </w:rPr>
        <w:t xml:space="preserve">Core requirement </w:t>
      </w:r>
    </w:p>
    <w:p w14:paraId="2C5BE552" w14:textId="77777777" w:rsidR="00092257" w:rsidRDefault="00092257" w:rsidP="00092257">
      <w:pPr>
        <w:spacing w:afterLines="50" w:after="156"/>
      </w:pPr>
      <w:r w:rsidRPr="00B474D0">
        <w:t xml:space="preserve">As agreed in TR, </w:t>
      </w:r>
      <w:r>
        <w:t>t</w:t>
      </w:r>
      <w:r w:rsidRPr="00B474D0">
        <w:rPr>
          <w:lang w:eastAsia="zh-CN"/>
        </w:rPr>
        <w:t>here are two methods to predict measurement event, namely indirect and direct measurement event prediction</w:t>
      </w:r>
      <w:r>
        <w:t>.</w:t>
      </w:r>
    </w:p>
    <w:p w14:paraId="5C794857" w14:textId="41351505" w:rsidR="00092257" w:rsidRDefault="00092257" w:rsidP="00092257">
      <w:pPr>
        <w:spacing w:afterLines="50" w:after="156"/>
      </w:pPr>
      <w:r>
        <w:t xml:space="preserve">In legacy, RAN4 defined event triggered L3 reporting delay in core part and define corresponding test case to verify whether UE will correctly detect the event by L3 reporting. </w:t>
      </w:r>
    </w:p>
    <w:p w14:paraId="2C74448C" w14:textId="6C14FBB4" w:rsidR="00DB4992" w:rsidRPr="00DB4992" w:rsidRDefault="00DB4992" w:rsidP="00092257">
      <w:pPr>
        <w:spacing w:afterLines="50" w:after="156"/>
        <w:rPr>
          <w:rFonts w:eastAsiaTheme="minorEastAsia"/>
          <w:b/>
          <w:bCs/>
          <w:lang w:eastAsia="zh-CN"/>
        </w:rPr>
      </w:pPr>
      <w:r w:rsidRPr="00DB4992">
        <w:rPr>
          <w:rFonts w:eastAsiaTheme="minorEastAsia" w:hint="eastAsia"/>
          <w:b/>
          <w:bCs/>
          <w:lang w:eastAsia="zh-CN"/>
        </w:rPr>
        <w:t>O</w:t>
      </w:r>
      <w:r w:rsidRPr="00DB4992">
        <w:rPr>
          <w:rFonts w:eastAsiaTheme="minorEastAsia"/>
          <w:b/>
          <w:bCs/>
          <w:lang w:eastAsia="zh-CN"/>
        </w:rPr>
        <w:t xml:space="preserve">bservation 1: </w:t>
      </w:r>
      <w:r w:rsidRPr="00DB4992">
        <w:rPr>
          <w:b/>
          <w:bCs/>
        </w:rPr>
        <w:t>In legacy, RAN4 defined event triggered L3 reporting delay in core part.</w:t>
      </w:r>
    </w:p>
    <w:p w14:paraId="33D90B5F" w14:textId="75FF4284" w:rsidR="00092257" w:rsidRDefault="00092257" w:rsidP="00092257">
      <w:pPr>
        <w:spacing w:afterLines="50" w:after="156"/>
      </w:pPr>
      <w:r>
        <w:t>Similarly, for measurement event prediction, it may have impact on predicated event triggered L3 reporting</w:t>
      </w:r>
      <w:r w:rsidR="0048143F">
        <w:t xml:space="preserve"> delay</w:t>
      </w:r>
      <w:r>
        <w:t>. RAN4 also needs to verify UE behaviour whether event can be correctly predicted. It’s FFS how to define requirement for predicated event triggered L3 reporting, RAN4 needs to wait for more RAN2 progress.</w:t>
      </w:r>
    </w:p>
    <w:p w14:paraId="28960638" w14:textId="0A4BC7E3" w:rsidR="00092257" w:rsidRDefault="00092257" w:rsidP="00092257">
      <w:pPr>
        <w:spacing w:afterLines="50" w:after="156"/>
        <w:rPr>
          <w:b/>
          <w:bCs/>
        </w:rPr>
      </w:pPr>
      <w:r w:rsidRPr="001444F7">
        <w:rPr>
          <w:rFonts w:hint="eastAsia"/>
          <w:b/>
          <w:bCs/>
        </w:rPr>
        <w:t>P</w:t>
      </w:r>
      <w:r w:rsidRPr="001444F7">
        <w:rPr>
          <w:b/>
          <w:bCs/>
        </w:rPr>
        <w:t>roposal</w:t>
      </w:r>
      <w:r w:rsidR="008B22EC">
        <w:rPr>
          <w:b/>
          <w:bCs/>
        </w:rPr>
        <w:t xml:space="preserve"> 1</w:t>
      </w:r>
      <w:r w:rsidRPr="001444F7">
        <w:rPr>
          <w:b/>
          <w:bCs/>
        </w:rPr>
        <w:t xml:space="preserve">: </w:t>
      </w:r>
      <w:r w:rsidR="0033751F">
        <w:rPr>
          <w:b/>
          <w:bCs/>
        </w:rPr>
        <w:t>M</w:t>
      </w:r>
      <w:r w:rsidRPr="001444F7">
        <w:rPr>
          <w:b/>
          <w:bCs/>
        </w:rPr>
        <w:t>easurement event prediction may have impact on predicated event triggered L3 reporting</w:t>
      </w:r>
      <w:r w:rsidR="007B428B">
        <w:rPr>
          <w:b/>
          <w:bCs/>
        </w:rPr>
        <w:t xml:space="preserve"> delay</w:t>
      </w:r>
      <w:r w:rsidRPr="001444F7">
        <w:rPr>
          <w:b/>
          <w:bCs/>
        </w:rPr>
        <w:t>.</w:t>
      </w:r>
    </w:p>
    <w:p w14:paraId="1E79497E" w14:textId="08CBD3E2" w:rsidR="00092257" w:rsidRDefault="00816A6E" w:rsidP="003D2463">
      <w:pPr>
        <w:pStyle w:val="2"/>
        <w:spacing w:before="0" w:after="120"/>
        <w:rPr>
          <w:rFonts w:ascii="Times New Roman" w:hAnsi="Times New Roman" w:cs="Times New Roman"/>
          <w:sz w:val="28"/>
          <w:szCs w:val="28"/>
        </w:rPr>
      </w:pPr>
      <w:r>
        <w:rPr>
          <w:rFonts w:ascii="Times New Roman" w:hAnsi="Times New Roman" w:cs="Times New Roman"/>
          <w:sz w:val="28"/>
          <w:szCs w:val="28"/>
        </w:rPr>
        <w:t xml:space="preserve">2.2 </w:t>
      </w:r>
      <w:r w:rsidR="00092257" w:rsidRPr="003D2463">
        <w:rPr>
          <w:rFonts w:ascii="Times New Roman" w:hAnsi="Times New Roman" w:cs="Times New Roman" w:hint="eastAsia"/>
          <w:sz w:val="28"/>
          <w:szCs w:val="28"/>
        </w:rPr>
        <w:t>P</w:t>
      </w:r>
      <w:r w:rsidR="00092257" w:rsidRPr="003D2463">
        <w:rPr>
          <w:rFonts w:ascii="Times New Roman" w:hAnsi="Times New Roman" w:cs="Times New Roman"/>
          <w:sz w:val="28"/>
          <w:szCs w:val="28"/>
        </w:rPr>
        <w:t>erformance requirement</w:t>
      </w:r>
    </w:p>
    <w:p w14:paraId="005E3F74" w14:textId="5926C991" w:rsidR="00B1070B" w:rsidRDefault="002F1584" w:rsidP="002F1584">
      <w:pPr>
        <w:pStyle w:val="3"/>
        <w:numPr>
          <w:ilvl w:val="0"/>
          <w:numId w:val="0"/>
        </w:numPr>
        <w:spacing w:before="240" w:after="240"/>
        <w:rPr>
          <w:rFonts w:ascii="Times New Roman" w:hAnsi="Times New Roman" w:cs="Times New Roman"/>
          <w:sz w:val="24"/>
          <w:szCs w:val="24"/>
        </w:rPr>
      </w:pPr>
      <w:r w:rsidRPr="002F1584">
        <w:rPr>
          <w:rFonts w:ascii="Times New Roman" w:hAnsi="Times New Roman" w:cs="Times New Roman"/>
          <w:sz w:val="24"/>
          <w:szCs w:val="24"/>
        </w:rPr>
        <w:t xml:space="preserve">2.2.1 </w:t>
      </w:r>
      <w:r w:rsidR="00B1070B" w:rsidRPr="002F1584">
        <w:rPr>
          <w:rFonts w:ascii="Times New Roman" w:hAnsi="Times New Roman" w:cs="Times New Roman"/>
          <w:sz w:val="24"/>
          <w:szCs w:val="24"/>
        </w:rPr>
        <w:t xml:space="preserve">RSRP predication accuracy </w:t>
      </w:r>
      <w:r w:rsidR="000F416F">
        <w:rPr>
          <w:rFonts w:ascii="Times New Roman" w:hAnsi="Times New Roman" w:cs="Times New Roman"/>
          <w:sz w:val="24"/>
          <w:szCs w:val="24"/>
        </w:rPr>
        <w:t xml:space="preserve">requirement </w:t>
      </w:r>
    </w:p>
    <w:p w14:paraId="52B403C2" w14:textId="61B8A007" w:rsidR="00F373F7" w:rsidRDefault="00F373F7" w:rsidP="00F373F7">
      <w:pPr>
        <w:rPr>
          <w:rFonts w:eastAsiaTheme="minorEastAsia"/>
          <w:lang w:val="en-US" w:eastAsia="zh-CN"/>
        </w:rPr>
      </w:pPr>
      <w:r w:rsidRPr="00F373F7">
        <w:rPr>
          <w:rFonts w:eastAsiaTheme="minorEastAsia"/>
          <w:lang w:val="en-US" w:eastAsia="zh-CN"/>
        </w:rPr>
        <w:t>For legacy, non-AI-based event-triggered reporting, each report contains only one RSRP value for each cell. The accuracy of RSRP predictions is evaluated independently for each report. If the difference between the predicted RSRP and the ground truth RSRP is within a specified threshold, the prediction is considered valid. To ensure a high accuracy rate, at least 90% of the reports must be valid.</w:t>
      </w:r>
    </w:p>
    <w:p w14:paraId="41F0D60B" w14:textId="57F44A6F" w:rsidR="00EF7EAE" w:rsidRDefault="00EF7EAE" w:rsidP="00F373F7">
      <w:pPr>
        <w:rPr>
          <w:rFonts w:eastAsiaTheme="minorEastAsia"/>
          <w:lang w:val="en-US" w:eastAsia="zh-CN"/>
        </w:rPr>
      </w:pPr>
      <w:r>
        <w:rPr>
          <w:rFonts w:eastAsiaTheme="minorEastAsia"/>
          <w:lang w:val="en-US" w:eastAsia="zh-CN"/>
        </w:rPr>
        <w:lastRenderedPageBreak/>
        <w:t>For case A, UE will predict several RSRPs in future and will report the predicted RSRPs in advance.</w:t>
      </w:r>
      <w:r w:rsidR="00D13FF0">
        <w:rPr>
          <w:rFonts w:eastAsiaTheme="minorEastAsia"/>
          <w:lang w:val="en-US" w:eastAsia="zh-CN"/>
        </w:rPr>
        <w:t xml:space="preserve"> For each report, it can include single or multiple RSRPs.</w:t>
      </w:r>
      <w:r>
        <w:rPr>
          <w:rFonts w:eastAsiaTheme="minorEastAsia"/>
          <w:lang w:val="en-US" w:eastAsia="zh-CN"/>
        </w:rPr>
        <w:t xml:space="preserve"> </w:t>
      </w:r>
    </w:p>
    <w:p w14:paraId="5A8985FF" w14:textId="77777777" w:rsidR="00EF7EAE" w:rsidRDefault="00EF7EAE" w:rsidP="00EF7EAE">
      <w:pPr>
        <w:jc w:val="center"/>
      </w:pPr>
      <w:r>
        <w:rPr>
          <w:noProof/>
        </w:rPr>
        <w:object w:dxaOrig="6285" w:dyaOrig="2911" w14:anchorId="461CD0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pt;height:99pt;mso-width-percent:0;mso-height-percent:0;mso-width-percent:0;mso-height-percent:0" o:ole="">
            <v:imagedata r:id="rId7" o:title=""/>
          </v:shape>
          <o:OLEObject Type="Embed" ProgID="Visio.Drawing.15" ShapeID="_x0000_i1025" DrawAspect="Content" ObjectID="_1808330971" r:id="rId8"/>
        </w:object>
      </w:r>
    </w:p>
    <w:p w14:paraId="68E6618C" w14:textId="4B32861C" w:rsidR="00EF7EAE" w:rsidRDefault="00EF7EAE" w:rsidP="00EF7EAE">
      <w:pPr>
        <w:jc w:val="center"/>
        <w:rPr>
          <w:lang w:eastAsia="zh-CN"/>
        </w:rPr>
      </w:pPr>
      <w:r>
        <w:rPr>
          <w:rFonts w:hint="eastAsia"/>
          <w:lang w:eastAsia="zh-CN"/>
        </w:rPr>
        <w:t>F</w:t>
      </w:r>
      <w:r>
        <w:rPr>
          <w:lang w:eastAsia="zh-CN"/>
        </w:rPr>
        <w:t>igure 5.2.1-1</w:t>
      </w:r>
      <w:r>
        <w:rPr>
          <w:rFonts w:hint="eastAsia"/>
          <w:lang w:eastAsia="zh-CN"/>
        </w:rPr>
        <w:t>:</w:t>
      </w:r>
      <w:r>
        <w:rPr>
          <w:lang w:eastAsia="zh-CN"/>
        </w:rPr>
        <w:t xml:space="preserve"> Example of intra-frequency temporal domain case A</w:t>
      </w:r>
    </w:p>
    <w:p w14:paraId="522F54FB" w14:textId="348F0B83" w:rsidR="00371CDE" w:rsidRDefault="00D13FF0" w:rsidP="00F373F7">
      <w:pPr>
        <w:rPr>
          <w:rFonts w:eastAsiaTheme="minorEastAsia"/>
          <w:lang w:val="en-US" w:eastAsia="zh-CN"/>
        </w:rPr>
      </w:pPr>
      <w:r>
        <w:rPr>
          <w:rFonts w:eastAsiaTheme="minorEastAsia"/>
          <w:lang w:val="en-US" w:eastAsia="zh-CN"/>
        </w:rPr>
        <w:t xml:space="preserve">If </w:t>
      </w:r>
      <w:r w:rsidR="00F373F7" w:rsidRPr="00F373F7">
        <w:rPr>
          <w:rFonts w:eastAsiaTheme="minorEastAsia"/>
          <w:lang w:val="en-US" w:eastAsia="zh-CN"/>
        </w:rPr>
        <w:t xml:space="preserve">each report </w:t>
      </w:r>
      <w:r w:rsidR="00EF7EAE">
        <w:rPr>
          <w:rFonts w:eastAsiaTheme="minorEastAsia"/>
          <w:lang w:val="en-US" w:eastAsia="zh-CN"/>
        </w:rPr>
        <w:t>may</w:t>
      </w:r>
      <w:r w:rsidR="00F373F7" w:rsidRPr="00F373F7">
        <w:rPr>
          <w:rFonts w:eastAsiaTheme="minorEastAsia"/>
          <w:lang w:val="en-US" w:eastAsia="zh-CN"/>
        </w:rPr>
        <w:t xml:space="preserve"> include multiple predicted RSRP values for different future time instances</w:t>
      </w:r>
      <w:r>
        <w:rPr>
          <w:rFonts w:eastAsiaTheme="minorEastAsia"/>
          <w:lang w:val="en-US" w:eastAsia="zh-CN"/>
        </w:rPr>
        <w:t>,</w:t>
      </w:r>
      <w:r w:rsidR="00F373F7" w:rsidRPr="00F373F7">
        <w:rPr>
          <w:rFonts w:eastAsiaTheme="minorEastAsia"/>
          <w:lang w:val="en-US" w:eastAsia="zh-CN"/>
        </w:rPr>
        <w:t xml:space="preserve"> </w:t>
      </w:r>
      <w:r>
        <w:rPr>
          <w:rFonts w:eastAsiaTheme="minorEastAsia"/>
          <w:lang w:val="en-US" w:eastAsia="zh-CN"/>
        </w:rPr>
        <w:t>it</w:t>
      </w:r>
      <w:r w:rsidR="00F373F7" w:rsidRPr="00F373F7">
        <w:rPr>
          <w:rFonts w:eastAsiaTheme="minorEastAsia"/>
          <w:lang w:val="en-US" w:eastAsia="zh-CN"/>
        </w:rPr>
        <w:t xml:space="preserve"> introduces a new challenge in defining the RSRP accuracy metric, as the accuracy of predictions for multiple RSRPs in a single report may vary. </w:t>
      </w:r>
    </w:p>
    <w:p w14:paraId="243FBA8E" w14:textId="77777777" w:rsidR="00371CDE" w:rsidRDefault="00371CDE" w:rsidP="00371CDE">
      <w:pPr>
        <w:spacing w:beforeLines="100" w:before="312" w:afterLines="50" w:after="156"/>
      </w:pPr>
      <w:r>
        <w:t>From RAN2 simulation, the time interval from measurement to prediction increase, the prediction accuracy decreases. For example, the predicted RSRP accuracy of the first point in PW is quite different from that of the last point in PW due to the fact that T2 is larger than T1, as shown below:</w:t>
      </w:r>
      <w:r>
        <w:rPr>
          <w:rFonts w:hint="eastAsia"/>
        </w:rPr>
        <w:t xml:space="preserve"> </w:t>
      </w:r>
    </w:p>
    <w:p w14:paraId="3BE4A5CA" w14:textId="77777777" w:rsidR="00371CDE" w:rsidRDefault="00371CDE" w:rsidP="00371CDE">
      <w:pPr>
        <w:spacing w:beforeLines="100" w:before="312" w:afterLines="50" w:after="156"/>
        <w:jc w:val="center"/>
      </w:pPr>
      <w:r>
        <w:object w:dxaOrig="10458" w:dyaOrig="3097" w14:anchorId="089055FF">
          <v:shape id="_x0000_i1026" type="#_x0000_t75" style="width:372pt;height:111pt" o:ole="">
            <v:imagedata r:id="rId9" o:title=""/>
          </v:shape>
          <o:OLEObject Type="Embed" ProgID="Visio.Drawing.15" ShapeID="_x0000_i1026" DrawAspect="Content" ObjectID="_1808330972" r:id="rId10"/>
        </w:object>
      </w:r>
    </w:p>
    <w:p w14:paraId="4DB905CE" w14:textId="10464AE0" w:rsidR="00371CDE" w:rsidRDefault="00371CDE" w:rsidP="00371CDE">
      <w:pPr>
        <w:spacing w:beforeLines="100" w:before="312" w:afterLines="50" w:after="156"/>
        <w:jc w:val="center"/>
        <w:rPr>
          <w:rFonts w:eastAsiaTheme="minorEastAsia"/>
          <w:lang w:eastAsia="zh-CN"/>
        </w:rPr>
      </w:pPr>
      <w:r>
        <w:rPr>
          <w:rFonts w:eastAsiaTheme="minorEastAsia" w:hint="eastAsia"/>
          <w:lang w:eastAsia="zh-CN"/>
        </w:rPr>
        <w:t>F</w:t>
      </w:r>
      <w:r>
        <w:rPr>
          <w:rFonts w:eastAsiaTheme="minorEastAsia"/>
          <w:lang w:eastAsia="zh-CN"/>
        </w:rPr>
        <w:t>ig.1 different L3-RSRP predication accuracy in TTT</w:t>
      </w:r>
    </w:p>
    <w:p w14:paraId="3BD7C001" w14:textId="77777777" w:rsidR="006D13F9" w:rsidRPr="009E7609" w:rsidRDefault="006D13F9" w:rsidP="006D13F9">
      <w:pPr>
        <w:spacing w:beforeLines="100" w:before="312" w:afterLines="50" w:after="156"/>
        <w:rPr>
          <w:rFonts w:eastAsiaTheme="minorEastAsia"/>
          <w:b/>
          <w:bCs/>
          <w:lang w:eastAsia="zh-CN"/>
        </w:rPr>
      </w:pPr>
      <w:r w:rsidRPr="009E7609">
        <w:rPr>
          <w:rFonts w:eastAsiaTheme="minorEastAsia"/>
          <w:b/>
          <w:bCs/>
          <w:lang w:eastAsia="zh-CN"/>
        </w:rPr>
        <w:t xml:space="preserve">Observation </w:t>
      </w:r>
      <w:r>
        <w:rPr>
          <w:rFonts w:eastAsiaTheme="minorEastAsia"/>
          <w:b/>
          <w:bCs/>
          <w:lang w:eastAsia="zh-CN"/>
        </w:rPr>
        <w:t>2</w:t>
      </w:r>
      <w:r w:rsidRPr="009E7609">
        <w:rPr>
          <w:rFonts w:eastAsiaTheme="minorEastAsia"/>
          <w:b/>
          <w:bCs/>
          <w:lang w:eastAsia="zh-CN"/>
        </w:rPr>
        <w:t xml:space="preserve">: </w:t>
      </w:r>
      <w:r>
        <w:rPr>
          <w:b/>
          <w:bCs/>
        </w:rPr>
        <w:t>T</w:t>
      </w:r>
      <w:r w:rsidRPr="009E7609">
        <w:rPr>
          <w:b/>
          <w:bCs/>
        </w:rPr>
        <w:t>he time interval from measurement to prediction increase, the prediction accuracy decreases. T</w:t>
      </w:r>
      <w:r w:rsidRPr="009E7609">
        <w:rPr>
          <w:rFonts w:eastAsia="宋体" w:hint="eastAsia"/>
          <w:b/>
          <w:bCs/>
        </w:rPr>
        <w:t xml:space="preserve">he prediction accuracy of individual measurement results in </w:t>
      </w:r>
      <w:r w:rsidRPr="009E7609">
        <w:rPr>
          <w:b/>
          <w:bCs/>
        </w:rPr>
        <w:t>a time window</w:t>
      </w:r>
      <w:r w:rsidRPr="009E7609">
        <w:rPr>
          <w:rFonts w:eastAsia="宋体" w:hint="eastAsia"/>
          <w:b/>
          <w:bCs/>
        </w:rPr>
        <w:t xml:space="preserve"> could be quite different</w:t>
      </w:r>
      <w:r w:rsidRPr="009E7609">
        <w:rPr>
          <w:b/>
          <w:bCs/>
        </w:rPr>
        <w:t>.</w:t>
      </w:r>
    </w:p>
    <w:p w14:paraId="4413F9A8" w14:textId="7CDC074F" w:rsidR="00F373F7" w:rsidRPr="00F373F7" w:rsidRDefault="00F373F7" w:rsidP="00F373F7">
      <w:pPr>
        <w:rPr>
          <w:rFonts w:eastAsiaTheme="minorEastAsia"/>
          <w:lang w:val="en-US" w:eastAsia="zh-CN"/>
        </w:rPr>
      </w:pPr>
      <w:r w:rsidRPr="00F373F7">
        <w:rPr>
          <w:rFonts w:eastAsiaTheme="minorEastAsia"/>
          <w:lang w:val="en-US" w:eastAsia="zh-CN"/>
        </w:rPr>
        <w:t>Additionally, event reporting mechanisms are based on the differences between a series of predicted RSRP values and a threshold over a continuous period of time. To trigger an event report, all predicted RSRP values for multiple continuous time instances must meet the threshold requirement.</w:t>
      </w:r>
    </w:p>
    <w:p w14:paraId="15B97372" w14:textId="77777777" w:rsidR="00F373F7" w:rsidRPr="00F373F7" w:rsidRDefault="00F373F7" w:rsidP="00F373F7">
      <w:pPr>
        <w:rPr>
          <w:rFonts w:eastAsiaTheme="minorEastAsia"/>
          <w:lang w:val="en-US" w:eastAsia="zh-CN"/>
        </w:rPr>
      </w:pPr>
      <w:r w:rsidRPr="00F373F7">
        <w:rPr>
          <w:rFonts w:eastAsiaTheme="minorEastAsia"/>
          <w:lang w:val="en-US" w:eastAsia="zh-CN"/>
        </w:rPr>
        <w:t>Given these considerations, we propose two possible metrics for evaluating RSRP accuracy in AI-based event-triggered reporting:</w:t>
      </w:r>
    </w:p>
    <w:p w14:paraId="28B112CB" w14:textId="35FFB6B9" w:rsidR="00F373F7" w:rsidRPr="00F373F7" w:rsidRDefault="00F373F7" w:rsidP="00F373F7">
      <w:pPr>
        <w:rPr>
          <w:rFonts w:eastAsiaTheme="minorEastAsia"/>
          <w:lang w:val="en-US" w:eastAsia="zh-CN"/>
        </w:rPr>
      </w:pPr>
      <w:r w:rsidRPr="00F373F7">
        <w:rPr>
          <w:rFonts w:eastAsiaTheme="minorEastAsia"/>
          <w:lang w:val="en-US" w:eastAsia="zh-CN"/>
        </w:rPr>
        <w:t>Metric 1: Independent Evaluation of Each RSRP Prediction</w:t>
      </w:r>
    </w:p>
    <w:p w14:paraId="2C2AAE9E" w14:textId="77777777" w:rsidR="00F373F7" w:rsidRPr="00F373F7" w:rsidRDefault="00F373F7" w:rsidP="00F373F7">
      <w:pPr>
        <w:ind w:firstLine="420"/>
        <w:rPr>
          <w:rFonts w:eastAsiaTheme="minorEastAsia"/>
          <w:lang w:val="en-US" w:eastAsia="zh-CN"/>
        </w:rPr>
      </w:pPr>
      <w:r w:rsidRPr="00F373F7">
        <w:rPr>
          <w:rFonts w:eastAsiaTheme="minorEastAsia"/>
          <w:lang w:val="en-US" w:eastAsia="zh-CN"/>
        </w:rPr>
        <w:t>- Each of the N*M predicted RSRP values is independently evaluated against the true values.</w:t>
      </w:r>
    </w:p>
    <w:p w14:paraId="7C79B810" w14:textId="77777777" w:rsidR="00F373F7" w:rsidRPr="00F373F7" w:rsidRDefault="00F373F7" w:rsidP="00F373F7">
      <w:pPr>
        <w:ind w:firstLine="420"/>
        <w:rPr>
          <w:rFonts w:eastAsiaTheme="minorEastAsia"/>
          <w:lang w:val="en-US" w:eastAsia="zh-CN"/>
        </w:rPr>
      </w:pPr>
      <w:r w:rsidRPr="00F373F7">
        <w:rPr>
          <w:rFonts w:eastAsiaTheme="minorEastAsia"/>
          <w:lang w:val="en-US" w:eastAsia="zh-CN"/>
        </w:rPr>
        <w:lastRenderedPageBreak/>
        <w:t>- If the difference between a predicted RSRP value and its true value is less than the threshold X, it is marked as correct (1).</w:t>
      </w:r>
    </w:p>
    <w:p w14:paraId="649747C1" w14:textId="77777777" w:rsidR="00F373F7" w:rsidRPr="00F373F7" w:rsidRDefault="00F373F7" w:rsidP="00F373F7">
      <w:pPr>
        <w:ind w:firstLine="420"/>
        <w:rPr>
          <w:rFonts w:eastAsiaTheme="minorEastAsia"/>
          <w:lang w:val="en-US" w:eastAsia="zh-CN"/>
        </w:rPr>
      </w:pPr>
      <w:r w:rsidRPr="00F373F7">
        <w:rPr>
          <w:rFonts w:eastAsiaTheme="minorEastAsia"/>
          <w:lang w:val="en-US" w:eastAsia="zh-CN"/>
        </w:rPr>
        <w:t>- If at least 90% of the N*M predictions are correct, the test is deemed successful.</w:t>
      </w:r>
    </w:p>
    <w:p w14:paraId="521DD7AC" w14:textId="35169B9A" w:rsidR="00F373F7" w:rsidRPr="00F373F7" w:rsidRDefault="00F373F7" w:rsidP="00F373F7">
      <w:pPr>
        <w:rPr>
          <w:rFonts w:eastAsiaTheme="minorEastAsia"/>
          <w:lang w:val="en-US" w:eastAsia="zh-CN"/>
        </w:rPr>
      </w:pPr>
      <w:r w:rsidRPr="00F373F7">
        <w:rPr>
          <w:rFonts w:eastAsiaTheme="minorEastAsia"/>
          <w:lang w:val="en-US" w:eastAsia="zh-CN"/>
        </w:rPr>
        <w:t>Metric 2: Continuous Evaluation Scheme for a Time Duration in the Report</w:t>
      </w:r>
    </w:p>
    <w:p w14:paraId="5DE7B5ED" w14:textId="77777777" w:rsidR="00F373F7" w:rsidRPr="00F373F7" w:rsidRDefault="00F373F7" w:rsidP="00F373F7">
      <w:pPr>
        <w:ind w:firstLine="420"/>
        <w:rPr>
          <w:rFonts w:eastAsiaTheme="minorEastAsia"/>
          <w:lang w:val="en-US" w:eastAsia="zh-CN"/>
        </w:rPr>
      </w:pPr>
      <w:r w:rsidRPr="00F373F7">
        <w:rPr>
          <w:rFonts w:eastAsiaTheme="minorEastAsia"/>
          <w:lang w:val="en-US" w:eastAsia="zh-CN"/>
        </w:rPr>
        <w:t>- In one report, there are M RSRPs. If the difference between all M predicted RSRP values and their corresponding true values is within a threshold of X dB, the prediction for that report is considered valid.</w:t>
      </w:r>
    </w:p>
    <w:p w14:paraId="1D3B3A23" w14:textId="77777777" w:rsidR="00F373F7" w:rsidRPr="00F373F7" w:rsidRDefault="00F373F7" w:rsidP="00F373F7">
      <w:pPr>
        <w:ind w:firstLine="420"/>
        <w:rPr>
          <w:rFonts w:eastAsiaTheme="minorEastAsia"/>
          <w:lang w:val="en-US" w:eastAsia="zh-CN"/>
        </w:rPr>
      </w:pPr>
      <w:r w:rsidRPr="00F373F7">
        <w:rPr>
          <w:rFonts w:eastAsiaTheme="minorEastAsia"/>
          <w:lang w:val="en-US" w:eastAsia="zh-CN"/>
        </w:rPr>
        <w:t>- If at least 90% of the N reports are valid, the test is deemed successful.</w:t>
      </w:r>
    </w:p>
    <w:p w14:paraId="10792D5C" w14:textId="77777777" w:rsidR="00334885" w:rsidRDefault="00334885" w:rsidP="00334885">
      <w:pPr>
        <w:spacing w:afterLines="50" w:after="156"/>
        <w:rPr>
          <w:rFonts w:eastAsiaTheme="minorEastAsia"/>
          <w:lang w:val="en-US" w:eastAsia="zh-CN"/>
        </w:rPr>
      </w:pPr>
      <w:r>
        <w:rPr>
          <w:rFonts w:eastAsiaTheme="minorEastAsia"/>
          <w:lang w:val="en-US" w:eastAsia="zh-CN"/>
        </w:rPr>
        <w:t>We suggest to adopt metric 2. E</w:t>
      </w:r>
      <w:r w:rsidRPr="004D7931">
        <w:rPr>
          <w:rFonts w:eastAsiaTheme="minorEastAsia"/>
          <w:lang w:val="en-US" w:eastAsia="zh-CN"/>
        </w:rPr>
        <w:t xml:space="preserve">vent reporting mechanisms are based on the differences between a series of predicted RSRP values and a threshold over a continuous period of time. To trigger an event report, it is essential that all predicted RSRP values </w:t>
      </w:r>
      <w:r>
        <w:rPr>
          <w:rFonts w:eastAsiaTheme="minorEastAsia"/>
          <w:lang w:val="en-US" w:eastAsia="zh-CN"/>
        </w:rPr>
        <w:t>for multiple continuous time instance</w:t>
      </w:r>
      <w:r w:rsidRPr="004D7931">
        <w:rPr>
          <w:rFonts w:eastAsiaTheme="minorEastAsia"/>
          <w:lang w:val="en-US" w:eastAsia="zh-CN"/>
        </w:rPr>
        <w:t xml:space="preserve"> </w:t>
      </w:r>
      <w:r>
        <w:rPr>
          <w:rFonts w:eastAsiaTheme="minorEastAsia"/>
          <w:lang w:val="en-US" w:eastAsia="zh-CN"/>
        </w:rPr>
        <w:t xml:space="preserve">shall </w:t>
      </w:r>
      <w:r w:rsidRPr="004D7931">
        <w:rPr>
          <w:rFonts w:eastAsiaTheme="minorEastAsia"/>
          <w:lang w:val="en-US" w:eastAsia="zh-CN"/>
        </w:rPr>
        <w:t>meet the threshold requirement.</w:t>
      </w:r>
    </w:p>
    <w:p w14:paraId="13CDCCE9" w14:textId="598FA10E" w:rsidR="00334885" w:rsidRPr="004D7931" w:rsidRDefault="00334885" w:rsidP="00334885">
      <w:pPr>
        <w:spacing w:afterLines="50" w:after="156"/>
        <w:rPr>
          <w:rFonts w:eastAsiaTheme="minorEastAsia"/>
          <w:lang w:val="en-US" w:eastAsia="zh-CN"/>
        </w:rPr>
      </w:pPr>
      <w:r>
        <w:rPr>
          <w:rFonts w:eastAsiaTheme="minorEastAsia"/>
          <w:lang w:val="en-US" w:eastAsia="zh-CN"/>
        </w:rPr>
        <w:t>For metric 1,</w:t>
      </w:r>
      <w:r w:rsidR="006D13F9">
        <w:rPr>
          <w:rFonts w:eastAsiaTheme="minorEastAsia"/>
          <w:lang w:val="en-US" w:eastAsia="zh-CN"/>
        </w:rPr>
        <w:t xml:space="preserve"> it’s similar as legacy. However, i</w:t>
      </w:r>
      <w:r w:rsidRPr="004D7931">
        <w:rPr>
          <w:rFonts w:eastAsiaTheme="minorEastAsia"/>
          <w:lang w:val="en-US" w:eastAsia="zh-CN"/>
        </w:rPr>
        <w:t>ndependent Point Evaluation fails to ensure continuity. If the prediction at one time instance exceeds the threshold, it can lead to false triggering of event reports, which can negatively impact mobility</w:t>
      </w:r>
      <w:r>
        <w:rPr>
          <w:rFonts w:eastAsiaTheme="minorEastAsia"/>
          <w:lang w:val="en-US" w:eastAsia="zh-CN"/>
        </w:rPr>
        <w:t xml:space="preserve"> performance</w:t>
      </w:r>
      <w:r w:rsidRPr="004D7931">
        <w:rPr>
          <w:rFonts w:eastAsiaTheme="minorEastAsia"/>
          <w:lang w:val="en-US" w:eastAsia="zh-CN"/>
        </w:rPr>
        <w:t>.</w:t>
      </w:r>
    </w:p>
    <w:p w14:paraId="593AB9BF" w14:textId="77777777" w:rsidR="00334885" w:rsidRPr="004D7931" w:rsidRDefault="00334885" w:rsidP="00334885">
      <w:pPr>
        <w:spacing w:afterLines="50" w:after="156"/>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metric 2: </w:t>
      </w:r>
      <w:r w:rsidRPr="004D7931">
        <w:rPr>
          <w:rFonts w:eastAsiaTheme="minorEastAsia"/>
          <w:lang w:val="en-US" w:eastAsia="zh-CN"/>
        </w:rPr>
        <w:t>Continuous Evaluation over multiple time instances ensures that the predicted RSRP values meet the threshold requirements over the entire period, thus maintaining the continuity and reliability of the event reporting mechanism.</w:t>
      </w:r>
      <w:r w:rsidRPr="0003655B">
        <w:rPr>
          <w:rFonts w:eastAsiaTheme="minorEastAsia"/>
          <w:lang w:val="en-US" w:eastAsia="zh-CN"/>
        </w:rPr>
        <w:t xml:space="preserve"> </w:t>
      </w:r>
    </w:p>
    <w:p w14:paraId="3CF4A995" w14:textId="77777777" w:rsidR="00334885" w:rsidRDefault="00334885" w:rsidP="00334885">
      <w:pPr>
        <w:spacing w:afterLines="50" w:after="156"/>
        <w:rPr>
          <w:rFonts w:eastAsiaTheme="minorEastAsia"/>
          <w:lang w:val="en-US" w:eastAsia="zh-CN"/>
        </w:rPr>
      </w:pPr>
      <w:r w:rsidRPr="004D7931">
        <w:rPr>
          <w:rFonts w:eastAsiaTheme="minorEastAsia"/>
          <w:lang w:val="en-US" w:eastAsia="zh-CN"/>
        </w:rPr>
        <w:t xml:space="preserve">Therefore, it is necessary to evaluate the accuracy of multiple time instances within a single report, rather than independently assessing each individual point. </w:t>
      </w:r>
    </w:p>
    <w:p w14:paraId="111A80C3" w14:textId="20A7FE67" w:rsidR="00334885" w:rsidRDefault="00334885" w:rsidP="00334885">
      <w:pPr>
        <w:spacing w:afterLines="50" w:after="156"/>
        <w:rPr>
          <w:rFonts w:eastAsiaTheme="minorEastAsia"/>
          <w:b/>
          <w:bCs/>
          <w:lang w:val="en-US" w:eastAsia="zh-CN"/>
        </w:rPr>
      </w:pPr>
      <w:r w:rsidRPr="00775FF0">
        <w:rPr>
          <w:rFonts w:eastAsiaTheme="minorEastAsia" w:hint="eastAsia"/>
          <w:b/>
          <w:bCs/>
          <w:lang w:val="en-US" w:eastAsia="zh-CN"/>
        </w:rPr>
        <w:t>P</w:t>
      </w:r>
      <w:r w:rsidRPr="00775FF0">
        <w:rPr>
          <w:rFonts w:eastAsiaTheme="minorEastAsia"/>
          <w:b/>
          <w:bCs/>
          <w:lang w:val="en-US" w:eastAsia="zh-CN"/>
        </w:rPr>
        <w:t xml:space="preserve">roposal </w:t>
      </w:r>
      <w:r w:rsidR="00163DB2">
        <w:rPr>
          <w:rFonts w:eastAsiaTheme="minorEastAsia"/>
          <w:b/>
          <w:bCs/>
          <w:lang w:val="en-US" w:eastAsia="zh-CN"/>
        </w:rPr>
        <w:t>2</w:t>
      </w:r>
      <w:r w:rsidRPr="00775FF0">
        <w:rPr>
          <w:rFonts w:eastAsiaTheme="minorEastAsia"/>
          <w:b/>
          <w:bCs/>
          <w:lang w:val="en-US" w:eastAsia="zh-CN"/>
        </w:rPr>
        <w:t xml:space="preserve">: For RSRP accuracy requirement for event triggered reporting, </w:t>
      </w:r>
      <w:r w:rsidR="00662C20">
        <w:rPr>
          <w:rFonts w:eastAsiaTheme="minorEastAsia"/>
          <w:b/>
          <w:bCs/>
          <w:lang w:val="en-US" w:eastAsia="zh-CN"/>
        </w:rPr>
        <w:t>if there are multiple predicted RSRPs in one report, w</w:t>
      </w:r>
      <w:r w:rsidRPr="00775FF0">
        <w:rPr>
          <w:rFonts w:eastAsiaTheme="minorEastAsia"/>
          <w:b/>
          <w:bCs/>
          <w:lang w:val="en-US" w:eastAsia="zh-CN"/>
        </w:rPr>
        <w:t xml:space="preserve">e propose to </w:t>
      </w:r>
      <w:r w:rsidR="00662C20">
        <w:rPr>
          <w:rFonts w:eastAsiaTheme="minorEastAsia"/>
          <w:b/>
          <w:bCs/>
          <w:lang w:val="en-US" w:eastAsia="zh-CN"/>
        </w:rPr>
        <w:t>evaluate RSRP accuracies</w:t>
      </w:r>
      <w:r w:rsidRPr="00775FF0">
        <w:rPr>
          <w:rFonts w:eastAsiaTheme="minorEastAsia"/>
          <w:b/>
          <w:bCs/>
          <w:lang w:val="en-US" w:eastAsia="zh-CN"/>
        </w:rPr>
        <w:t xml:space="preserve"> </w:t>
      </w:r>
      <w:r w:rsidR="00087101">
        <w:rPr>
          <w:rFonts w:eastAsiaTheme="minorEastAsia"/>
          <w:b/>
          <w:bCs/>
          <w:lang w:val="en-US" w:eastAsia="zh-CN"/>
        </w:rPr>
        <w:t xml:space="preserve">continuously </w:t>
      </w:r>
      <w:r w:rsidRPr="00775FF0">
        <w:rPr>
          <w:rFonts w:eastAsiaTheme="minorEastAsia"/>
          <w:b/>
          <w:bCs/>
          <w:lang w:val="en-US" w:eastAsia="zh-CN"/>
        </w:rPr>
        <w:t>over multiple time instances</w:t>
      </w:r>
      <w:r w:rsidR="00662C20">
        <w:rPr>
          <w:rFonts w:eastAsiaTheme="minorEastAsia"/>
          <w:b/>
          <w:bCs/>
          <w:lang w:val="en-US" w:eastAsia="zh-CN"/>
        </w:rPr>
        <w:t xml:space="preserve"> </w:t>
      </w:r>
      <w:r w:rsidRPr="00775FF0">
        <w:rPr>
          <w:rFonts w:eastAsiaTheme="minorEastAsia"/>
          <w:b/>
          <w:bCs/>
          <w:lang w:val="en-US" w:eastAsia="zh-CN"/>
        </w:rPr>
        <w:t>to enhance the performance of event reporting.</w:t>
      </w:r>
    </w:p>
    <w:p w14:paraId="77AF638F" w14:textId="0443BAA7" w:rsidR="008A4EF2" w:rsidRDefault="008A4EF2" w:rsidP="00334885">
      <w:pPr>
        <w:spacing w:afterLines="50" w:after="156"/>
        <w:rPr>
          <w:rFonts w:eastAsiaTheme="minorEastAsia"/>
          <w:u w:val="single"/>
          <w:lang w:val="en-US" w:eastAsia="zh-CN"/>
        </w:rPr>
      </w:pPr>
      <w:r w:rsidRPr="005363FA">
        <w:rPr>
          <w:rFonts w:eastAsiaTheme="minorEastAsia"/>
          <w:u w:val="single"/>
          <w:lang w:val="en-US" w:eastAsia="zh-CN"/>
        </w:rPr>
        <w:t xml:space="preserve">Relative accuracy </w:t>
      </w:r>
    </w:p>
    <w:p w14:paraId="355C488C" w14:textId="191338A9" w:rsidR="005363FA" w:rsidRDefault="005363FA" w:rsidP="00334885">
      <w:pPr>
        <w:spacing w:afterLines="50" w:after="156"/>
        <w:rPr>
          <w:rFonts w:eastAsiaTheme="minorEastAsia"/>
          <w:lang w:val="en-US" w:eastAsia="zh-CN"/>
        </w:rPr>
      </w:pPr>
      <w:r>
        <w:rPr>
          <w:rFonts w:eastAsiaTheme="minorEastAsia"/>
          <w:lang w:val="en-US" w:eastAsia="zh-CN"/>
        </w:rPr>
        <w:t>We suggest to discuss RSRP relative accuracy in measurement event prediction since relative RSRP is used to trigger event 2.</w:t>
      </w:r>
    </w:p>
    <w:p w14:paraId="6083A857" w14:textId="2BB329D2" w:rsidR="001A62D9" w:rsidRDefault="001A62D9" w:rsidP="001A62D9">
      <w:pPr>
        <w:spacing w:afterLines="50" w:after="156"/>
        <w:rPr>
          <w:rFonts w:eastAsiaTheme="minorEastAsia"/>
          <w:lang w:val="en-US" w:eastAsia="zh-CN"/>
        </w:rPr>
      </w:pPr>
      <w:r w:rsidRPr="001A62D9">
        <w:rPr>
          <w:rFonts w:eastAsiaTheme="minorEastAsia"/>
          <w:lang w:val="en-US" w:eastAsia="zh-CN"/>
        </w:rPr>
        <w:t xml:space="preserve">Similarly, when there are multiple RSRPs for different time instances in one report, we suggest to </w:t>
      </w:r>
      <w:bookmarkStart w:id="3" w:name="OLE_LINK16"/>
      <w:r w:rsidRPr="001A62D9">
        <w:rPr>
          <w:rFonts w:eastAsiaTheme="minorEastAsia"/>
          <w:lang w:val="en-US" w:eastAsia="zh-CN"/>
        </w:rPr>
        <w:t>evaluate relative RSRP accuracies continuously over multiple time instances</w:t>
      </w:r>
      <w:bookmarkEnd w:id="3"/>
      <w:r w:rsidRPr="001A62D9">
        <w:rPr>
          <w:rFonts w:eastAsiaTheme="minorEastAsia"/>
          <w:lang w:val="en-US" w:eastAsia="zh-CN"/>
        </w:rPr>
        <w:t xml:space="preserve"> to enhance the performance of event reporting.</w:t>
      </w:r>
    </w:p>
    <w:p w14:paraId="13581A35" w14:textId="13E6D2F8" w:rsidR="001A62D9" w:rsidRPr="001A62D9" w:rsidRDefault="001A62D9" w:rsidP="001A62D9">
      <w:pPr>
        <w:spacing w:afterLines="50" w:after="156"/>
        <w:rPr>
          <w:rFonts w:eastAsiaTheme="minorEastAsia"/>
          <w:b/>
          <w:bCs/>
          <w:lang w:val="en-US" w:eastAsia="zh-CN"/>
        </w:rPr>
      </w:pPr>
      <w:r w:rsidRPr="001A62D9">
        <w:rPr>
          <w:rFonts w:eastAsiaTheme="minorEastAsia" w:hint="eastAsia"/>
          <w:b/>
          <w:bCs/>
          <w:lang w:val="en-US" w:eastAsia="zh-CN"/>
        </w:rPr>
        <w:t>P</w:t>
      </w:r>
      <w:r w:rsidRPr="001A62D9">
        <w:rPr>
          <w:rFonts w:eastAsiaTheme="minorEastAsia"/>
          <w:b/>
          <w:bCs/>
          <w:lang w:val="en-US" w:eastAsia="zh-CN"/>
        </w:rPr>
        <w:t>roposal</w:t>
      </w:r>
      <w:r w:rsidR="00163DB2">
        <w:rPr>
          <w:rFonts w:eastAsiaTheme="minorEastAsia"/>
          <w:b/>
          <w:bCs/>
          <w:lang w:val="en-US" w:eastAsia="zh-CN"/>
        </w:rPr>
        <w:t xml:space="preserve"> 3</w:t>
      </w:r>
      <w:r w:rsidRPr="001A62D9">
        <w:rPr>
          <w:rFonts w:eastAsiaTheme="minorEastAsia"/>
          <w:b/>
          <w:bCs/>
          <w:lang w:val="en-US" w:eastAsia="zh-CN"/>
        </w:rPr>
        <w:t xml:space="preserve">: </w:t>
      </w:r>
      <w:r w:rsidR="00163DB2">
        <w:rPr>
          <w:rFonts w:eastAsiaTheme="minorEastAsia"/>
          <w:b/>
          <w:bCs/>
          <w:lang w:val="en-US" w:eastAsia="zh-CN"/>
        </w:rPr>
        <w:t>F</w:t>
      </w:r>
      <w:r w:rsidRPr="001A62D9">
        <w:rPr>
          <w:rFonts w:eastAsiaTheme="minorEastAsia"/>
          <w:b/>
          <w:bCs/>
          <w:lang w:val="en-US" w:eastAsia="zh-CN"/>
        </w:rPr>
        <w:t>or event triggered reporting, RAN4 to define relative accuracy requirement. If there are multiple predicted RSRPs in one report, evaluate relative RSRP accuracies continuously over multiple time instances.</w:t>
      </w:r>
    </w:p>
    <w:p w14:paraId="663D0DDC" w14:textId="35DE03B9" w:rsidR="00235887" w:rsidRPr="00310B4B" w:rsidRDefault="00CA586F" w:rsidP="001A62D9">
      <w:pPr>
        <w:spacing w:afterLines="50" w:after="156"/>
        <w:rPr>
          <w:sz w:val="24"/>
          <w:szCs w:val="24"/>
        </w:rPr>
      </w:pPr>
      <w:r>
        <w:rPr>
          <w:sz w:val="24"/>
          <w:szCs w:val="24"/>
        </w:rPr>
        <w:t xml:space="preserve">2.2.2 </w:t>
      </w:r>
      <w:r w:rsidR="00310B4B" w:rsidRPr="00310B4B">
        <w:rPr>
          <w:sz w:val="24"/>
          <w:szCs w:val="24"/>
        </w:rPr>
        <w:t>Event accuracy</w:t>
      </w:r>
    </w:p>
    <w:p w14:paraId="2E0534A0" w14:textId="77777777" w:rsidR="00092257" w:rsidRDefault="00092257" w:rsidP="00092257">
      <w:pPr>
        <w:spacing w:afterLines="50" w:after="156"/>
      </w:pPr>
      <w:r>
        <w:t xml:space="preserve">For AI based indirect event prediction, performance metric F1 score is defined in RAN2 </w:t>
      </w:r>
    </w:p>
    <w:tbl>
      <w:tblPr>
        <w:tblStyle w:val="a3"/>
        <w:tblW w:w="0" w:type="auto"/>
        <w:tblLook w:val="04A0" w:firstRow="1" w:lastRow="0" w:firstColumn="1" w:lastColumn="0" w:noHBand="0" w:noVBand="1"/>
      </w:tblPr>
      <w:tblGrid>
        <w:gridCol w:w="8296"/>
      </w:tblGrid>
      <w:tr w:rsidR="00092257" w14:paraId="3A9A0101" w14:textId="77777777" w:rsidTr="00EE19F5">
        <w:tc>
          <w:tcPr>
            <w:tcW w:w="9628" w:type="dxa"/>
          </w:tcPr>
          <w:p w14:paraId="18C0AD67" w14:textId="77777777" w:rsidR="00092257" w:rsidRPr="00830757" w:rsidRDefault="00092257" w:rsidP="00EE19F5">
            <w:pPr>
              <w:rPr>
                <w:lang w:eastAsia="zh-CN"/>
              </w:rPr>
            </w:pPr>
            <w:r w:rsidRPr="00830757">
              <w:rPr>
                <w:lang w:eastAsia="zh-CN"/>
              </w:rPr>
              <w:t>F1 score = 2*Precision*Recall</w:t>
            </w:r>
            <w:proofErr w:type="gramStart"/>
            <w:r w:rsidRPr="00830757">
              <w:rPr>
                <w:lang w:eastAsia="zh-CN"/>
              </w:rPr>
              <w:t>/(</w:t>
            </w:r>
            <w:proofErr w:type="gramEnd"/>
            <w:r w:rsidRPr="00830757">
              <w:rPr>
                <w:lang w:eastAsia="zh-CN"/>
              </w:rPr>
              <w:t>Precision + Recall)</w:t>
            </w:r>
            <w:r w:rsidRPr="00830757">
              <w:rPr>
                <w:lang w:eastAsia="zh-CN"/>
              </w:rPr>
              <w:tab/>
            </w:r>
          </w:p>
          <w:p w14:paraId="32C902A3" w14:textId="77777777" w:rsidR="00092257" w:rsidRPr="00830757" w:rsidRDefault="00092257" w:rsidP="00EE19F5">
            <w:pPr>
              <w:rPr>
                <w:lang w:eastAsia="zh-CN"/>
              </w:rPr>
            </w:pPr>
            <w:r w:rsidRPr="00830757">
              <w:rPr>
                <w:lang w:eastAsia="zh-CN"/>
              </w:rPr>
              <w:lastRenderedPageBreak/>
              <w:t>Where:</w:t>
            </w:r>
          </w:p>
          <w:p w14:paraId="64770639" w14:textId="5485DEFB" w:rsidR="00092257" w:rsidRPr="00830757" w:rsidRDefault="00092257" w:rsidP="00EE19F5">
            <w:pPr>
              <w:ind w:firstLine="284"/>
              <w:rPr>
                <w:lang w:eastAsia="zh-CN"/>
              </w:rPr>
            </w:pPr>
            <w:r w:rsidRPr="00830757">
              <w:rPr>
                <w:lang w:eastAsia="zh-CN"/>
              </w:rPr>
              <w:t>Precision</w:t>
            </w:r>
            <w:r w:rsidR="00E62E46">
              <w:rPr>
                <w:lang w:eastAsia="zh-CN"/>
              </w:rPr>
              <w:t xml:space="preserve"> </w:t>
            </w:r>
            <w:r w:rsidRPr="00830757">
              <w:rPr>
                <w:lang w:eastAsia="zh-CN"/>
              </w:rPr>
              <w:t>= n3/(n1+n3)</w:t>
            </w:r>
          </w:p>
          <w:p w14:paraId="45369ED6" w14:textId="0206046F" w:rsidR="00092257" w:rsidRPr="00830757" w:rsidRDefault="00092257" w:rsidP="00EE19F5">
            <w:pPr>
              <w:ind w:firstLine="284"/>
              <w:rPr>
                <w:lang w:eastAsia="zh-CN"/>
              </w:rPr>
            </w:pPr>
            <w:r w:rsidRPr="00830757">
              <w:rPr>
                <w:lang w:eastAsia="zh-CN"/>
              </w:rPr>
              <w:t>Recall =n3/(n2+n3)</w:t>
            </w:r>
          </w:p>
          <w:p w14:paraId="5B784152" w14:textId="77777777" w:rsidR="00092257" w:rsidRPr="007D7E26" w:rsidRDefault="00092257" w:rsidP="00EE19F5">
            <w:pPr>
              <w:rPr>
                <w:lang w:eastAsia="zh-CN"/>
              </w:rPr>
            </w:pPr>
            <w:r w:rsidRPr="007D7E26">
              <w:rPr>
                <w:lang w:eastAsia="zh-CN"/>
              </w:rPr>
              <w:t>For indirect prediction, the counter n1, n2 and n3 in the formula are defined as following:</w:t>
            </w:r>
          </w:p>
          <w:p w14:paraId="2F6ECEDE" w14:textId="77777777" w:rsidR="00092257" w:rsidRPr="007D7E26" w:rsidRDefault="00092257" w:rsidP="00092257">
            <w:pPr>
              <w:pStyle w:val="a4"/>
              <w:numPr>
                <w:ilvl w:val="0"/>
                <w:numId w:val="2"/>
              </w:numPr>
              <w:ind w:firstLineChars="0"/>
              <w:contextualSpacing/>
              <w:rPr>
                <w:rFonts w:ascii="Times New Roman" w:hAnsi="Times New Roman" w:cs="Times New Roman"/>
                <w:sz w:val="20"/>
                <w:szCs w:val="20"/>
              </w:rPr>
            </w:pPr>
            <w:r w:rsidRPr="007D7E26">
              <w:rPr>
                <w:rFonts w:ascii="Times New Roman" w:hAnsi="Times New Roman" w:cs="Times New Roman"/>
                <w:sz w:val="20"/>
                <w:szCs w:val="20"/>
              </w:rPr>
              <w:t>Counter n3(true event prediction): it increases by 1 when a ground-truth event occurs around a predicted event with ETD, whose range is [0, maximum ETD] or vice versa</w:t>
            </w:r>
          </w:p>
          <w:p w14:paraId="4902D997" w14:textId="77777777" w:rsidR="00092257" w:rsidRPr="007D7E26" w:rsidRDefault="00092257" w:rsidP="00092257">
            <w:pPr>
              <w:pStyle w:val="a4"/>
              <w:numPr>
                <w:ilvl w:val="0"/>
                <w:numId w:val="2"/>
              </w:numPr>
              <w:ind w:firstLineChars="0"/>
              <w:contextualSpacing/>
              <w:rPr>
                <w:rFonts w:ascii="Times New Roman" w:hAnsi="Times New Roman" w:cs="Times New Roman"/>
                <w:sz w:val="20"/>
                <w:szCs w:val="20"/>
              </w:rPr>
            </w:pPr>
            <w:r w:rsidRPr="007D7E26">
              <w:rPr>
                <w:rFonts w:ascii="Times New Roman" w:hAnsi="Times New Roman" w:cs="Times New Roman"/>
                <w:sz w:val="20"/>
                <w:szCs w:val="20"/>
              </w:rPr>
              <w:t>Counter n1(false event detection): it increases by 1 when no ground-truth event occurs around a predicted event with ETD, whose range is [0, maximum ETD]</w:t>
            </w:r>
          </w:p>
          <w:p w14:paraId="0D623F83" w14:textId="77777777" w:rsidR="00092257" w:rsidRPr="007D7E26" w:rsidRDefault="00092257" w:rsidP="00092257">
            <w:pPr>
              <w:pStyle w:val="a4"/>
              <w:numPr>
                <w:ilvl w:val="0"/>
                <w:numId w:val="2"/>
              </w:numPr>
              <w:ind w:firstLineChars="0"/>
              <w:contextualSpacing/>
              <w:rPr>
                <w:rFonts w:ascii="Times New Roman" w:hAnsi="Times New Roman" w:cs="Times New Roman"/>
                <w:sz w:val="20"/>
                <w:szCs w:val="20"/>
              </w:rPr>
            </w:pPr>
            <w:r w:rsidRPr="007D7E26">
              <w:rPr>
                <w:rFonts w:ascii="Times New Roman" w:hAnsi="Times New Roman" w:cs="Times New Roman"/>
                <w:sz w:val="20"/>
                <w:szCs w:val="20"/>
              </w:rPr>
              <w:t>Counter n2(missed event detection): it increases by 1 when no event is predicted around a ground-truth event with ETD, whose range is [0, maximum ETD]</w:t>
            </w:r>
          </w:p>
          <w:p w14:paraId="0D2B4D46" w14:textId="77777777" w:rsidR="00092257" w:rsidRPr="007D7E26" w:rsidRDefault="00092257" w:rsidP="00EE19F5">
            <w:pPr>
              <w:rPr>
                <w:lang w:eastAsia="zh-CN"/>
              </w:rPr>
            </w:pPr>
            <w:r w:rsidRPr="007D7E26">
              <w:rPr>
                <w:lang w:eastAsia="zh-CN"/>
              </w:rPr>
              <w:t xml:space="preserve">The ETD </w:t>
            </w:r>
            <w:proofErr w:type="gramStart"/>
            <w:r w:rsidRPr="007D7E26">
              <w:rPr>
                <w:lang w:eastAsia="zh-CN"/>
              </w:rPr>
              <w:t>i.e.</w:t>
            </w:r>
            <w:proofErr w:type="gramEnd"/>
            <w:r w:rsidRPr="007D7E26">
              <w:rPr>
                <w:lang w:eastAsia="zh-CN"/>
              </w:rPr>
              <w:t xml:space="preserve"> timing difference between ground-truth event and predicted event is illustrated in Figure 5.3.1-1:</w:t>
            </w:r>
          </w:p>
          <w:p w14:paraId="5140313F" w14:textId="77777777" w:rsidR="00092257" w:rsidRPr="007D7E26" w:rsidRDefault="00092257" w:rsidP="00EE19F5">
            <w:pPr>
              <w:jc w:val="center"/>
            </w:pPr>
            <w:r w:rsidRPr="007D7E26">
              <w:object w:dxaOrig="4935" w:dyaOrig="1696" w14:anchorId="477D9BCD">
                <v:shape id="_x0000_i1027" type="#_x0000_t75" style="width:246pt;height:84pt" o:ole="">
                  <v:imagedata r:id="rId11" o:title=""/>
                </v:shape>
                <o:OLEObject Type="Embed" ProgID="Visio.Drawing.15" ShapeID="_x0000_i1027" DrawAspect="Content" ObjectID="_1808330973" r:id="rId12"/>
              </w:object>
            </w:r>
          </w:p>
          <w:p w14:paraId="26AE2E48" w14:textId="77777777" w:rsidR="00092257" w:rsidRPr="007D7E26" w:rsidRDefault="00092257" w:rsidP="00EE19F5">
            <w:pPr>
              <w:jc w:val="center"/>
              <w:rPr>
                <w:lang w:eastAsia="zh-CN"/>
              </w:rPr>
            </w:pPr>
            <w:r w:rsidRPr="007D7E26">
              <w:rPr>
                <w:lang w:eastAsia="zh-CN"/>
              </w:rPr>
              <w:t>Figure 5.3.1-1: illustration of ETD</w:t>
            </w:r>
          </w:p>
          <w:p w14:paraId="03324552" w14:textId="77777777" w:rsidR="00092257" w:rsidRPr="00830757" w:rsidRDefault="00092257" w:rsidP="00EE19F5">
            <w:pPr>
              <w:spacing w:after="0"/>
              <w:rPr>
                <w:lang w:val="en-US"/>
              </w:rPr>
            </w:pPr>
            <w:r w:rsidRPr="007D7E26">
              <w:rPr>
                <w:lang w:eastAsia="zh-CN"/>
              </w:rPr>
              <w:t xml:space="preserve">As illustrated in Figure 5.3.1-1, only if the ETD between a predicted event and a ground-truth event </w:t>
            </w:r>
            <w:proofErr w:type="gramStart"/>
            <w:r w:rsidRPr="007D7E26">
              <w:rPr>
                <w:lang w:eastAsia="zh-CN"/>
              </w:rPr>
              <w:t>e.g.</w:t>
            </w:r>
            <w:proofErr w:type="gramEnd"/>
            <w:r w:rsidRPr="007D7E26">
              <w:rPr>
                <w:lang w:eastAsia="zh-CN"/>
              </w:rPr>
              <w:t xml:space="preserve"> ground-truth event 2 is less than or equal to maximum ETD, the ETD can still be tolerated. Otherwise, both false eve</w:t>
            </w:r>
            <w:r w:rsidRPr="00830757">
              <w:rPr>
                <w:lang w:eastAsia="zh-CN"/>
              </w:rPr>
              <w:t>nt and missed event are detected.</w:t>
            </w:r>
          </w:p>
        </w:tc>
      </w:tr>
    </w:tbl>
    <w:p w14:paraId="41254F45" w14:textId="77777777" w:rsidR="00092257" w:rsidRDefault="00092257" w:rsidP="00092257">
      <w:pPr>
        <w:spacing w:afterLines="50" w:after="156"/>
      </w:pPr>
    </w:p>
    <w:p w14:paraId="4F5ED49F" w14:textId="677D70C7" w:rsidR="00092257" w:rsidRDefault="00092257" w:rsidP="00092257">
      <w:pPr>
        <w:spacing w:afterLines="50" w:after="156"/>
      </w:pPr>
      <w:r>
        <w:t>From RAN2, performance metric F1 score is defined, which considered</w:t>
      </w:r>
      <w:r w:rsidR="001562E3">
        <w:t xml:space="preserve"> both</w:t>
      </w:r>
      <w:r>
        <w:t xml:space="preserve"> precision and recall. </w:t>
      </w:r>
    </w:p>
    <w:p w14:paraId="33DBF12C" w14:textId="0A89B441" w:rsidR="00E1587B" w:rsidRDefault="00E1587B" w:rsidP="00E1587B">
      <w:pPr>
        <w:spacing w:beforeLines="50" w:before="156" w:afterLines="50" w:after="156"/>
      </w:pPr>
      <w:r>
        <w:rPr>
          <w:rFonts w:eastAsiaTheme="minorEastAsia"/>
          <w:lang w:eastAsia="zh-CN"/>
        </w:rPr>
        <w:t xml:space="preserve">Besides, </w:t>
      </w:r>
      <w:r>
        <w:t>ETD is also defined in RAN2, which is a timing difference between predicated event and ground truth event.</w:t>
      </w:r>
    </w:p>
    <w:p w14:paraId="049D9269" w14:textId="77777777" w:rsidR="00265563" w:rsidRPr="001562E3" w:rsidRDefault="00265563" w:rsidP="00265563">
      <w:pPr>
        <w:pStyle w:val="a4"/>
        <w:numPr>
          <w:ilvl w:val="0"/>
          <w:numId w:val="4"/>
        </w:numPr>
        <w:spacing w:afterLines="50" w:after="156"/>
        <w:ind w:firstLineChars="0"/>
        <w:rPr>
          <w:rFonts w:ascii="Times New Roman" w:eastAsiaTheme="minorEastAsia" w:hAnsi="Times New Roman" w:cs="Times New Roman"/>
          <w:sz w:val="20"/>
          <w:szCs w:val="20"/>
        </w:rPr>
      </w:pPr>
      <w:r w:rsidRPr="001562E3">
        <w:rPr>
          <w:rFonts w:ascii="Times New Roman" w:eastAsiaTheme="minorEastAsia" w:hAnsi="Times New Roman" w:cs="Times New Roman"/>
          <w:sz w:val="20"/>
          <w:szCs w:val="20"/>
        </w:rPr>
        <w:t xml:space="preserve">max ETD also be interpreted as the event prediction time margin in the test. </w:t>
      </w:r>
    </w:p>
    <w:p w14:paraId="17BFFAB5" w14:textId="36C5D020" w:rsidR="00E1587B" w:rsidRPr="001562E3" w:rsidRDefault="00E1587B" w:rsidP="001562E3">
      <w:pPr>
        <w:pStyle w:val="a4"/>
        <w:numPr>
          <w:ilvl w:val="0"/>
          <w:numId w:val="4"/>
        </w:numPr>
        <w:spacing w:afterLines="50" w:after="156"/>
        <w:ind w:firstLineChars="0"/>
        <w:rPr>
          <w:rFonts w:ascii="Times New Roman" w:eastAsiaTheme="minorEastAsia" w:hAnsi="Times New Roman" w:cs="Times New Roman"/>
          <w:sz w:val="20"/>
          <w:szCs w:val="20"/>
        </w:rPr>
      </w:pPr>
      <w:r w:rsidRPr="001562E3">
        <w:rPr>
          <w:rFonts w:ascii="Times New Roman" w:eastAsiaTheme="minorEastAsia" w:hAnsi="Times New Roman" w:cs="Times New Roman"/>
          <w:sz w:val="20"/>
          <w:szCs w:val="20"/>
        </w:rPr>
        <w:t xml:space="preserve">max ETD </w:t>
      </w:r>
      <w:r w:rsidR="001562E3" w:rsidRPr="001562E3">
        <w:rPr>
          <w:rFonts w:ascii="Times New Roman" w:eastAsiaTheme="minorEastAsia" w:hAnsi="Times New Roman" w:cs="Times New Roman"/>
          <w:sz w:val="20"/>
          <w:szCs w:val="20"/>
        </w:rPr>
        <w:t>can be interpreted as</w:t>
      </w:r>
      <w:r w:rsidRPr="001562E3">
        <w:rPr>
          <w:rFonts w:ascii="Times New Roman" w:eastAsiaTheme="minorEastAsia" w:hAnsi="Times New Roman" w:cs="Times New Roman"/>
          <w:sz w:val="20"/>
          <w:szCs w:val="20"/>
        </w:rPr>
        <w:t xml:space="preserve"> timing accuracy requirement for event prediction. </w:t>
      </w:r>
    </w:p>
    <w:p w14:paraId="3B01A8F0" w14:textId="77777777" w:rsidR="00E1587B" w:rsidRDefault="00E1587B" w:rsidP="00E1587B">
      <w:pPr>
        <w:spacing w:afterLines="50" w:after="156"/>
        <w:jc w:val="center"/>
        <w:rPr>
          <w:rFonts w:eastAsiaTheme="minorEastAsia"/>
          <w:lang w:eastAsia="zh-CN"/>
        </w:rPr>
      </w:pPr>
      <w:r>
        <w:rPr>
          <w:rFonts w:eastAsiaTheme="minorEastAsia"/>
          <w:lang w:eastAsia="zh-CN"/>
        </w:rPr>
        <w:t>Event prediction time accuracy = predicated event time – ground truth event time</w:t>
      </w:r>
    </w:p>
    <w:p w14:paraId="059CD044" w14:textId="77777777" w:rsidR="001562E3" w:rsidRDefault="00E1587B" w:rsidP="00265563">
      <w:pPr>
        <w:spacing w:afterLines="50" w:after="156"/>
        <w:ind w:firstLineChars="200" w:firstLine="400"/>
        <w:rPr>
          <w:rFonts w:eastAsiaTheme="minorEastAsia"/>
          <w:lang w:eastAsia="zh-CN"/>
        </w:rPr>
      </w:pPr>
      <w:r>
        <w:rPr>
          <w:rFonts w:eastAsiaTheme="minorEastAsia"/>
          <w:lang w:eastAsia="zh-CN"/>
        </w:rPr>
        <w:t xml:space="preserve">If timing difference is smaller than max ETD, UE has correctly predicted the event. </w:t>
      </w:r>
    </w:p>
    <w:p w14:paraId="49BAE3B4" w14:textId="23D397A1" w:rsidR="00E1587B" w:rsidRDefault="001562E3" w:rsidP="00E1587B">
      <w:pPr>
        <w:spacing w:afterLines="50" w:after="156"/>
        <w:rPr>
          <w:rFonts w:eastAsiaTheme="minorEastAsia"/>
          <w:lang w:eastAsia="zh-CN"/>
        </w:rPr>
      </w:pPr>
      <w:r>
        <w:rPr>
          <w:rFonts w:eastAsiaTheme="minorEastAsia"/>
          <w:lang w:eastAsia="zh-CN"/>
        </w:rPr>
        <w:t>RAN4 needs to discuss how to consider the impact of ETD.</w:t>
      </w:r>
    </w:p>
    <w:p w14:paraId="21BE50C0" w14:textId="68A3F81E" w:rsidR="00E1587B" w:rsidRDefault="00E1587B" w:rsidP="00E1587B">
      <w:pPr>
        <w:spacing w:afterLines="50" w:after="156"/>
        <w:rPr>
          <w:b/>
          <w:bCs/>
        </w:rPr>
      </w:pPr>
      <w:r w:rsidRPr="00134C78">
        <w:rPr>
          <w:rFonts w:eastAsiaTheme="minorEastAsia"/>
          <w:b/>
          <w:bCs/>
          <w:lang w:eastAsia="zh-CN"/>
        </w:rPr>
        <w:t xml:space="preserve">Observation </w:t>
      </w:r>
      <w:r w:rsidR="00910354">
        <w:rPr>
          <w:rFonts w:eastAsiaTheme="minorEastAsia"/>
          <w:b/>
          <w:bCs/>
          <w:lang w:eastAsia="zh-CN"/>
        </w:rPr>
        <w:t>3</w:t>
      </w:r>
      <w:r w:rsidRPr="00134C78">
        <w:rPr>
          <w:rFonts w:eastAsiaTheme="minorEastAsia"/>
          <w:b/>
          <w:bCs/>
          <w:lang w:eastAsia="zh-CN"/>
        </w:rPr>
        <w:t xml:space="preserve">: </w:t>
      </w:r>
      <w:r>
        <w:rPr>
          <w:b/>
          <w:bCs/>
        </w:rPr>
        <w:t>I</w:t>
      </w:r>
      <w:r w:rsidRPr="00134C78">
        <w:rPr>
          <w:b/>
          <w:bCs/>
        </w:rPr>
        <w:t>n RAN2, performance metric F1 score is defined</w:t>
      </w:r>
      <w:r w:rsidR="00CA586F">
        <w:rPr>
          <w:b/>
          <w:bCs/>
        </w:rPr>
        <w:t xml:space="preserve"> for event prediction accuracy</w:t>
      </w:r>
      <w:r w:rsidRPr="00134C78">
        <w:rPr>
          <w:b/>
          <w:bCs/>
        </w:rPr>
        <w:t>, which considered both precision and recall.</w:t>
      </w:r>
    </w:p>
    <w:p w14:paraId="1D2C9FDB" w14:textId="46ABA2AC" w:rsidR="00E1587B" w:rsidRPr="004C50BF" w:rsidRDefault="00E1587B" w:rsidP="00E1587B">
      <w:pPr>
        <w:spacing w:afterLines="50" w:after="156"/>
        <w:rPr>
          <w:b/>
          <w:bCs/>
        </w:rPr>
      </w:pPr>
      <w:r>
        <w:rPr>
          <w:b/>
          <w:bCs/>
        </w:rPr>
        <w:t xml:space="preserve">Observation </w:t>
      </w:r>
      <w:r w:rsidR="00910354">
        <w:rPr>
          <w:b/>
          <w:bCs/>
        </w:rPr>
        <w:t>4</w:t>
      </w:r>
      <w:r>
        <w:rPr>
          <w:b/>
          <w:bCs/>
        </w:rPr>
        <w:t>: I</w:t>
      </w:r>
      <w:r w:rsidRPr="00134C78">
        <w:rPr>
          <w:b/>
          <w:bCs/>
        </w:rPr>
        <w:t>n RAN2,</w:t>
      </w:r>
      <w:r>
        <w:rPr>
          <w:b/>
          <w:bCs/>
        </w:rPr>
        <w:t xml:space="preserve"> </w:t>
      </w:r>
      <w:r w:rsidRPr="004C50BF">
        <w:rPr>
          <w:b/>
          <w:bCs/>
        </w:rPr>
        <w:t xml:space="preserve">a timing difference between predicated event and ground truth event is </w:t>
      </w:r>
      <w:r>
        <w:rPr>
          <w:b/>
          <w:bCs/>
        </w:rPr>
        <w:t>defined</w:t>
      </w:r>
      <w:r w:rsidRPr="004C50BF">
        <w:rPr>
          <w:b/>
          <w:bCs/>
        </w:rPr>
        <w:t>.</w:t>
      </w:r>
    </w:p>
    <w:p w14:paraId="040FA757" w14:textId="77777777" w:rsidR="00092257" w:rsidRDefault="00092257" w:rsidP="00092257">
      <w:pPr>
        <w:spacing w:afterLines="50" w:after="156"/>
      </w:pPr>
      <w:r>
        <w:lastRenderedPageBreak/>
        <w:t>While in legacy RAN4, in test for verify whether event is correctly detected, only precision = 90% is used.</w:t>
      </w:r>
      <w:r w:rsidRPr="004D0D03">
        <w:rPr>
          <w:lang w:eastAsia="zh-CN"/>
        </w:rPr>
        <w:t xml:space="preserve"> </w:t>
      </w:r>
      <w:r w:rsidRPr="00830757">
        <w:rPr>
          <w:lang w:eastAsia="zh-CN"/>
        </w:rPr>
        <w:t>Precision</w:t>
      </w:r>
      <w:r>
        <w:rPr>
          <w:lang w:eastAsia="zh-CN"/>
        </w:rPr>
        <w:t xml:space="preserve"> considers the correct reporting ratio for all triggered events, which is shown below:</w:t>
      </w:r>
    </w:p>
    <w:tbl>
      <w:tblPr>
        <w:tblStyle w:val="a3"/>
        <w:tblW w:w="0" w:type="auto"/>
        <w:tblLook w:val="04A0" w:firstRow="1" w:lastRow="0" w:firstColumn="1" w:lastColumn="0" w:noHBand="0" w:noVBand="1"/>
      </w:tblPr>
      <w:tblGrid>
        <w:gridCol w:w="8296"/>
      </w:tblGrid>
      <w:tr w:rsidR="00092257" w:rsidRPr="004D31C6" w14:paraId="3842AA65" w14:textId="77777777" w:rsidTr="004C50BF">
        <w:tc>
          <w:tcPr>
            <w:tcW w:w="8296" w:type="dxa"/>
          </w:tcPr>
          <w:p w14:paraId="67936455" w14:textId="77777777" w:rsidR="00092257" w:rsidRPr="004D31C6" w:rsidRDefault="00092257" w:rsidP="00EE19F5">
            <w:pPr>
              <w:pStyle w:val="5"/>
              <w:keepNext w:val="0"/>
              <w:keepLines w:val="0"/>
              <w:outlineLvl w:val="4"/>
              <w:rPr>
                <w:rFonts w:ascii="Times New Roman" w:eastAsia="Times New Roman" w:hAnsi="Times New Roman" w:cs="Times New Roman"/>
                <w:sz w:val="20"/>
                <w:szCs w:val="20"/>
              </w:rPr>
            </w:pPr>
            <w:bookmarkStart w:id="4" w:name="_Toc535476245"/>
            <w:r w:rsidRPr="004D31C6">
              <w:rPr>
                <w:rFonts w:ascii="Times New Roman" w:hAnsi="Times New Roman" w:cs="Times New Roman"/>
                <w:sz w:val="20"/>
                <w:szCs w:val="20"/>
              </w:rPr>
              <w:t>A.4.6.1.1.3</w:t>
            </w:r>
            <w:r w:rsidRPr="004D31C6">
              <w:rPr>
                <w:rFonts w:ascii="Times New Roman" w:hAnsi="Times New Roman" w:cs="Times New Roman"/>
                <w:sz w:val="20"/>
                <w:szCs w:val="20"/>
              </w:rPr>
              <w:tab/>
              <w:t>Test Requirements</w:t>
            </w:r>
            <w:bookmarkEnd w:id="4"/>
          </w:p>
          <w:p w14:paraId="1C7D05C5" w14:textId="77777777" w:rsidR="00092257" w:rsidRPr="004D31C6" w:rsidRDefault="00092257" w:rsidP="00EE19F5">
            <w:r w:rsidRPr="004D31C6">
              <w:t xml:space="preserve">The UE shall send one Event A3 triggered measurement report, with a measurement reporting delay less than 800 </w:t>
            </w:r>
            <w:proofErr w:type="spellStart"/>
            <w:r w:rsidRPr="004D31C6">
              <w:t>ms</w:t>
            </w:r>
            <w:proofErr w:type="spellEnd"/>
            <w:r w:rsidRPr="004D31C6">
              <w:t xml:space="preserve"> from the beginning of time period T2. The UE is not required to read the neighbour cell SSB index in this test.</w:t>
            </w:r>
          </w:p>
          <w:p w14:paraId="035317D5" w14:textId="77777777" w:rsidR="00092257" w:rsidRPr="004D31C6" w:rsidRDefault="00092257" w:rsidP="00EE19F5">
            <w:r w:rsidRPr="004D31C6">
              <w:t>The UE shall not send event triggered measurement reports, as long as the reporting criteria are not fulfilled.</w:t>
            </w:r>
          </w:p>
          <w:p w14:paraId="25C601E0" w14:textId="77777777" w:rsidR="00092257" w:rsidRPr="004D31C6" w:rsidRDefault="00092257" w:rsidP="00EE19F5">
            <w:pPr>
              <w:rPr>
                <w:rFonts w:eastAsia="Malgun Gothic"/>
                <w:b/>
                <w:bCs/>
              </w:rPr>
            </w:pPr>
            <w:r w:rsidRPr="004D31C6">
              <w:rPr>
                <w:b/>
                <w:bCs/>
              </w:rPr>
              <w:t>The rate of correct events observed during repeated tests shall be at least 90%.</w:t>
            </w:r>
          </w:p>
        </w:tc>
      </w:tr>
    </w:tbl>
    <w:p w14:paraId="5307688E" w14:textId="0A5ADBC7" w:rsidR="00092257" w:rsidRPr="00134C78" w:rsidRDefault="00092257" w:rsidP="00910354">
      <w:pPr>
        <w:spacing w:beforeLines="50" w:before="156" w:afterLines="50" w:after="156"/>
        <w:rPr>
          <w:rFonts w:eastAsiaTheme="minorEastAsia"/>
          <w:b/>
          <w:bCs/>
          <w:lang w:eastAsia="zh-CN"/>
        </w:rPr>
      </w:pPr>
      <w:r w:rsidRPr="00134C78">
        <w:rPr>
          <w:rFonts w:eastAsiaTheme="minorEastAsia" w:hint="eastAsia"/>
          <w:b/>
          <w:bCs/>
          <w:lang w:eastAsia="zh-CN"/>
        </w:rPr>
        <w:t>O</w:t>
      </w:r>
      <w:r w:rsidRPr="00134C78">
        <w:rPr>
          <w:rFonts w:eastAsiaTheme="minorEastAsia"/>
          <w:b/>
          <w:bCs/>
          <w:lang w:eastAsia="zh-CN"/>
        </w:rPr>
        <w:t xml:space="preserve">bservation </w:t>
      </w:r>
      <w:r w:rsidR="00910354">
        <w:rPr>
          <w:rFonts w:eastAsiaTheme="minorEastAsia"/>
          <w:b/>
          <w:bCs/>
          <w:lang w:eastAsia="zh-CN"/>
        </w:rPr>
        <w:t>5</w:t>
      </w:r>
      <w:r w:rsidRPr="00134C78">
        <w:rPr>
          <w:rFonts w:eastAsiaTheme="minorEastAsia" w:hint="eastAsia"/>
          <w:b/>
          <w:bCs/>
          <w:lang w:eastAsia="zh-CN"/>
        </w:rPr>
        <w:t>:</w:t>
      </w:r>
      <w:r w:rsidRPr="00134C78">
        <w:rPr>
          <w:rFonts w:eastAsiaTheme="minorEastAsia"/>
          <w:b/>
          <w:bCs/>
          <w:lang w:eastAsia="zh-CN"/>
        </w:rPr>
        <w:t xml:space="preserve"> </w:t>
      </w:r>
      <w:r w:rsidR="00285C1C">
        <w:rPr>
          <w:b/>
          <w:bCs/>
        </w:rPr>
        <w:t>I</w:t>
      </w:r>
      <w:r w:rsidRPr="00134C78">
        <w:rPr>
          <w:b/>
          <w:bCs/>
        </w:rPr>
        <w:t xml:space="preserve">n legacy RAN4, in test </w:t>
      </w:r>
      <w:r w:rsidR="005363FA">
        <w:rPr>
          <w:b/>
          <w:bCs/>
        </w:rPr>
        <w:t>to</w:t>
      </w:r>
      <w:r w:rsidRPr="00134C78">
        <w:rPr>
          <w:b/>
          <w:bCs/>
        </w:rPr>
        <w:t xml:space="preserve"> verify </w:t>
      </w:r>
      <w:r w:rsidR="00CA586F">
        <w:rPr>
          <w:b/>
          <w:bCs/>
        </w:rPr>
        <w:t>event prediction accuracy</w:t>
      </w:r>
      <w:r w:rsidRPr="00134C78">
        <w:rPr>
          <w:b/>
          <w:bCs/>
        </w:rPr>
        <w:t>, only precision = 90% is used</w:t>
      </w:r>
      <w:r w:rsidR="00E1587B">
        <w:rPr>
          <w:b/>
          <w:bCs/>
        </w:rPr>
        <w:t xml:space="preserve"> and no </w:t>
      </w:r>
      <w:r w:rsidR="00AB4809" w:rsidRPr="00AB4809">
        <w:rPr>
          <w:b/>
          <w:bCs/>
        </w:rPr>
        <w:t>timing difference between predicated event and ground truth event</w:t>
      </w:r>
      <w:r w:rsidR="00E1587B">
        <w:rPr>
          <w:b/>
          <w:bCs/>
        </w:rPr>
        <w:t xml:space="preserve"> is considered.</w:t>
      </w:r>
    </w:p>
    <w:p w14:paraId="3E10EEB6" w14:textId="7F81A35F" w:rsidR="00092257" w:rsidRPr="00853F6C" w:rsidRDefault="00092257" w:rsidP="00AB4809">
      <w:pPr>
        <w:spacing w:afterLines="50" w:after="156"/>
        <w:rPr>
          <w:rFonts w:eastAsiaTheme="minorEastAsia"/>
          <w:b/>
          <w:bCs/>
          <w:lang w:eastAsia="zh-CN"/>
        </w:rPr>
      </w:pPr>
      <w:r w:rsidRPr="00853F6C">
        <w:rPr>
          <w:rFonts w:eastAsiaTheme="minorEastAsia" w:hint="eastAsia"/>
          <w:b/>
          <w:bCs/>
          <w:lang w:eastAsia="zh-CN"/>
        </w:rPr>
        <w:t>P</w:t>
      </w:r>
      <w:r w:rsidRPr="00853F6C">
        <w:rPr>
          <w:rFonts w:eastAsiaTheme="minorEastAsia"/>
          <w:b/>
          <w:bCs/>
          <w:lang w:eastAsia="zh-CN"/>
        </w:rPr>
        <w:t>roposal</w:t>
      </w:r>
      <w:r w:rsidR="004C50BF">
        <w:rPr>
          <w:rFonts w:eastAsiaTheme="minorEastAsia"/>
          <w:b/>
          <w:bCs/>
          <w:lang w:eastAsia="zh-CN"/>
        </w:rPr>
        <w:t xml:space="preserve"> </w:t>
      </w:r>
      <w:r w:rsidR="00910354">
        <w:rPr>
          <w:rFonts w:eastAsiaTheme="minorEastAsia"/>
          <w:b/>
          <w:bCs/>
          <w:lang w:eastAsia="zh-CN"/>
        </w:rPr>
        <w:t>4</w:t>
      </w:r>
      <w:r w:rsidRPr="00853F6C">
        <w:rPr>
          <w:rFonts w:eastAsiaTheme="minorEastAsia"/>
          <w:b/>
          <w:bCs/>
          <w:lang w:eastAsia="zh-CN"/>
        </w:rPr>
        <w:t xml:space="preserve">: RAN4 to </w:t>
      </w:r>
      <w:r w:rsidR="005363FA">
        <w:rPr>
          <w:rFonts w:eastAsiaTheme="minorEastAsia"/>
          <w:b/>
          <w:bCs/>
          <w:lang w:eastAsia="zh-CN"/>
        </w:rPr>
        <w:t>only consider precision and not consider recall in event prediction accuracy KPI.</w:t>
      </w:r>
    </w:p>
    <w:p w14:paraId="46E8047B" w14:textId="77777777" w:rsidR="00E1587B" w:rsidRPr="00E615BA" w:rsidRDefault="00E1587B" w:rsidP="00951304">
      <w:pPr>
        <w:pStyle w:val="a4"/>
        <w:keepNext/>
        <w:keepLines/>
        <w:numPr>
          <w:ilvl w:val="0"/>
          <w:numId w:val="3"/>
        </w:numPr>
        <w:pBdr>
          <w:top w:val="single" w:sz="12" w:space="3" w:color="auto"/>
        </w:pBdr>
        <w:overflowPunct w:val="0"/>
        <w:autoSpaceDE w:val="0"/>
        <w:autoSpaceDN w:val="0"/>
        <w:adjustRightInd w:val="0"/>
        <w:spacing w:before="120" w:after="120"/>
        <w:ind w:left="357" w:firstLineChars="0" w:hanging="357"/>
        <w:textAlignment w:val="baseline"/>
        <w:outlineLvl w:val="0"/>
        <w:rPr>
          <w:rFonts w:ascii="Times New Roman" w:hAnsi="Times New Roman" w:cs="Times New Roman"/>
          <w:sz w:val="30"/>
          <w:szCs w:val="30"/>
          <w:lang w:val="en-GB"/>
        </w:rPr>
      </w:pPr>
      <w:r w:rsidRPr="00E615BA">
        <w:rPr>
          <w:rFonts w:ascii="Times New Roman" w:hAnsi="Times New Roman" w:cs="Times New Roman"/>
          <w:sz w:val="30"/>
          <w:szCs w:val="30"/>
          <w:lang w:val="en-GB"/>
        </w:rPr>
        <w:t>Conclusion</w:t>
      </w:r>
    </w:p>
    <w:p w14:paraId="4E00CEF4" w14:textId="77777777" w:rsidR="00E1587B" w:rsidRDefault="00E1587B" w:rsidP="00E1587B">
      <w:pPr>
        <w:spacing w:before="120" w:after="120" w:line="288" w:lineRule="auto"/>
        <w:textAlignment w:val="baseline"/>
        <w:rPr>
          <w:bCs/>
        </w:rPr>
      </w:pPr>
      <w:r w:rsidRPr="00E615BA">
        <w:rPr>
          <w:bCs/>
        </w:rPr>
        <w:t>In this contribution, we provide the following proposals:</w:t>
      </w:r>
    </w:p>
    <w:p w14:paraId="0563B870" w14:textId="77777777" w:rsidR="007B428B" w:rsidRPr="00DB4992" w:rsidRDefault="007B428B" w:rsidP="007B428B">
      <w:pPr>
        <w:spacing w:afterLines="50" w:after="156"/>
        <w:rPr>
          <w:rFonts w:eastAsiaTheme="minorEastAsia"/>
          <w:b/>
          <w:bCs/>
          <w:lang w:eastAsia="zh-CN"/>
        </w:rPr>
      </w:pPr>
      <w:r w:rsidRPr="00DB4992">
        <w:rPr>
          <w:rFonts w:eastAsiaTheme="minorEastAsia" w:hint="eastAsia"/>
          <w:b/>
          <w:bCs/>
          <w:lang w:eastAsia="zh-CN"/>
        </w:rPr>
        <w:t>O</w:t>
      </w:r>
      <w:r w:rsidRPr="00DB4992">
        <w:rPr>
          <w:rFonts w:eastAsiaTheme="minorEastAsia"/>
          <w:b/>
          <w:bCs/>
          <w:lang w:eastAsia="zh-CN"/>
        </w:rPr>
        <w:t xml:space="preserve">bservation 1: </w:t>
      </w:r>
      <w:r w:rsidRPr="00DB4992">
        <w:rPr>
          <w:b/>
          <w:bCs/>
        </w:rPr>
        <w:t>In legacy, RAN4 defined event triggered L3 reporting delay in core part.</w:t>
      </w:r>
    </w:p>
    <w:p w14:paraId="30780EF8" w14:textId="77777777" w:rsidR="007B428B" w:rsidRDefault="007B428B" w:rsidP="007B428B">
      <w:pPr>
        <w:spacing w:afterLines="50" w:after="156"/>
        <w:rPr>
          <w:b/>
          <w:bCs/>
        </w:rPr>
      </w:pPr>
      <w:r w:rsidRPr="001444F7">
        <w:rPr>
          <w:rFonts w:hint="eastAsia"/>
          <w:b/>
          <w:bCs/>
        </w:rPr>
        <w:t>P</w:t>
      </w:r>
      <w:r w:rsidRPr="001444F7">
        <w:rPr>
          <w:b/>
          <w:bCs/>
        </w:rPr>
        <w:t>roposal</w:t>
      </w:r>
      <w:r>
        <w:rPr>
          <w:b/>
          <w:bCs/>
        </w:rPr>
        <w:t xml:space="preserve"> 1</w:t>
      </w:r>
      <w:r w:rsidRPr="001444F7">
        <w:rPr>
          <w:b/>
          <w:bCs/>
        </w:rPr>
        <w:t xml:space="preserve">: </w:t>
      </w:r>
      <w:r>
        <w:rPr>
          <w:b/>
          <w:bCs/>
        </w:rPr>
        <w:t>M</w:t>
      </w:r>
      <w:r w:rsidRPr="001444F7">
        <w:rPr>
          <w:b/>
          <w:bCs/>
        </w:rPr>
        <w:t>easurement event prediction may have impact on predicated event triggered L3 reporting.</w:t>
      </w:r>
    </w:p>
    <w:p w14:paraId="1F2CD3CE" w14:textId="1E8BC310" w:rsidR="00F07774" w:rsidRDefault="00F07774" w:rsidP="007665D0">
      <w:pPr>
        <w:spacing w:beforeLines="50" w:before="156" w:afterLines="50" w:after="156"/>
        <w:rPr>
          <w:b/>
          <w:bCs/>
        </w:rPr>
      </w:pPr>
      <w:r w:rsidRPr="009E7609">
        <w:rPr>
          <w:rFonts w:eastAsiaTheme="minorEastAsia"/>
          <w:b/>
          <w:bCs/>
          <w:lang w:eastAsia="zh-CN"/>
        </w:rPr>
        <w:t xml:space="preserve">Observation </w:t>
      </w:r>
      <w:r>
        <w:rPr>
          <w:rFonts w:eastAsiaTheme="minorEastAsia"/>
          <w:b/>
          <w:bCs/>
          <w:lang w:eastAsia="zh-CN"/>
        </w:rPr>
        <w:t>2</w:t>
      </w:r>
      <w:r w:rsidRPr="009E7609">
        <w:rPr>
          <w:rFonts w:eastAsiaTheme="minorEastAsia"/>
          <w:b/>
          <w:bCs/>
          <w:lang w:eastAsia="zh-CN"/>
        </w:rPr>
        <w:t xml:space="preserve">: </w:t>
      </w:r>
      <w:r>
        <w:rPr>
          <w:b/>
          <w:bCs/>
        </w:rPr>
        <w:t>T</w:t>
      </w:r>
      <w:r w:rsidRPr="009E7609">
        <w:rPr>
          <w:b/>
          <w:bCs/>
        </w:rPr>
        <w:t>he time interval from measurement to prediction increase, the prediction accuracy decreases. T</w:t>
      </w:r>
      <w:r w:rsidRPr="009E7609">
        <w:rPr>
          <w:rFonts w:eastAsia="宋体" w:hint="eastAsia"/>
          <w:b/>
          <w:bCs/>
        </w:rPr>
        <w:t xml:space="preserve">he prediction accuracy of individual measurement results in </w:t>
      </w:r>
      <w:r w:rsidRPr="009E7609">
        <w:rPr>
          <w:b/>
          <w:bCs/>
        </w:rPr>
        <w:t>a time window</w:t>
      </w:r>
      <w:r w:rsidRPr="009E7609">
        <w:rPr>
          <w:rFonts w:eastAsia="宋体" w:hint="eastAsia"/>
          <w:b/>
          <w:bCs/>
        </w:rPr>
        <w:t xml:space="preserve"> could be quite different</w:t>
      </w:r>
      <w:r w:rsidRPr="009E7609">
        <w:rPr>
          <w:b/>
          <w:bCs/>
        </w:rPr>
        <w:t>.</w:t>
      </w:r>
    </w:p>
    <w:p w14:paraId="7086D704" w14:textId="77777777" w:rsidR="006D1253" w:rsidRDefault="006D1253" w:rsidP="006D1253">
      <w:pPr>
        <w:spacing w:afterLines="50" w:after="156"/>
        <w:rPr>
          <w:rFonts w:eastAsiaTheme="minorEastAsia"/>
          <w:b/>
          <w:bCs/>
          <w:lang w:val="en-US" w:eastAsia="zh-CN"/>
        </w:rPr>
      </w:pPr>
      <w:r w:rsidRPr="00775FF0">
        <w:rPr>
          <w:rFonts w:eastAsiaTheme="minorEastAsia" w:hint="eastAsia"/>
          <w:b/>
          <w:bCs/>
          <w:lang w:val="en-US" w:eastAsia="zh-CN"/>
        </w:rPr>
        <w:t>P</w:t>
      </w:r>
      <w:r w:rsidRPr="00775FF0">
        <w:rPr>
          <w:rFonts w:eastAsiaTheme="minorEastAsia"/>
          <w:b/>
          <w:bCs/>
          <w:lang w:val="en-US" w:eastAsia="zh-CN"/>
        </w:rPr>
        <w:t xml:space="preserve">roposal </w:t>
      </w:r>
      <w:r>
        <w:rPr>
          <w:rFonts w:eastAsiaTheme="minorEastAsia"/>
          <w:b/>
          <w:bCs/>
          <w:lang w:val="en-US" w:eastAsia="zh-CN"/>
        </w:rPr>
        <w:t>2</w:t>
      </w:r>
      <w:r w:rsidRPr="00775FF0">
        <w:rPr>
          <w:rFonts w:eastAsiaTheme="minorEastAsia"/>
          <w:b/>
          <w:bCs/>
          <w:lang w:val="en-US" w:eastAsia="zh-CN"/>
        </w:rPr>
        <w:t xml:space="preserve">: For RSRP accuracy requirement for event triggered reporting, </w:t>
      </w:r>
      <w:r>
        <w:rPr>
          <w:rFonts w:eastAsiaTheme="minorEastAsia"/>
          <w:b/>
          <w:bCs/>
          <w:lang w:val="en-US" w:eastAsia="zh-CN"/>
        </w:rPr>
        <w:t>if there are multiple predicted RSRPs in one report, w</w:t>
      </w:r>
      <w:r w:rsidRPr="00775FF0">
        <w:rPr>
          <w:rFonts w:eastAsiaTheme="minorEastAsia"/>
          <w:b/>
          <w:bCs/>
          <w:lang w:val="en-US" w:eastAsia="zh-CN"/>
        </w:rPr>
        <w:t xml:space="preserve">e propose to </w:t>
      </w:r>
      <w:r>
        <w:rPr>
          <w:rFonts w:eastAsiaTheme="minorEastAsia"/>
          <w:b/>
          <w:bCs/>
          <w:lang w:val="en-US" w:eastAsia="zh-CN"/>
        </w:rPr>
        <w:t>evaluate RSRP accuracies</w:t>
      </w:r>
      <w:r w:rsidRPr="00775FF0">
        <w:rPr>
          <w:rFonts w:eastAsiaTheme="minorEastAsia"/>
          <w:b/>
          <w:bCs/>
          <w:lang w:val="en-US" w:eastAsia="zh-CN"/>
        </w:rPr>
        <w:t xml:space="preserve"> </w:t>
      </w:r>
      <w:r>
        <w:rPr>
          <w:rFonts w:eastAsiaTheme="minorEastAsia"/>
          <w:b/>
          <w:bCs/>
          <w:lang w:val="en-US" w:eastAsia="zh-CN"/>
        </w:rPr>
        <w:t xml:space="preserve">continuously </w:t>
      </w:r>
      <w:r w:rsidRPr="00775FF0">
        <w:rPr>
          <w:rFonts w:eastAsiaTheme="minorEastAsia"/>
          <w:b/>
          <w:bCs/>
          <w:lang w:val="en-US" w:eastAsia="zh-CN"/>
        </w:rPr>
        <w:t>over multiple time instances</w:t>
      </w:r>
      <w:r>
        <w:rPr>
          <w:rFonts w:eastAsiaTheme="minorEastAsia"/>
          <w:b/>
          <w:bCs/>
          <w:lang w:val="en-US" w:eastAsia="zh-CN"/>
        </w:rPr>
        <w:t xml:space="preserve"> </w:t>
      </w:r>
      <w:r w:rsidRPr="00775FF0">
        <w:rPr>
          <w:rFonts w:eastAsiaTheme="minorEastAsia"/>
          <w:b/>
          <w:bCs/>
          <w:lang w:val="en-US" w:eastAsia="zh-CN"/>
        </w:rPr>
        <w:t>to enhance the performance of event reporting.</w:t>
      </w:r>
    </w:p>
    <w:p w14:paraId="408C43A1" w14:textId="77777777" w:rsidR="006D1253" w:rsidRPr="001A62D9" w:rsidRDefault="006D1253" w:rsidP="006D1253">
      <w:pPr>
        <w:spacing w:afterLines="50" w:after="156"/>
        <w:rPr>
          <w:rFonts w:eastAsiaTheme="minorEastAsia"/>
          <w:b/>
          <w:bCs/>
          <w:lang w:val="en-US" w:eastAsia="zh-CN"/>
        </w:rPr>
      </w:pPr>
      <w:r w:rsidRPr="001A62D9">
        <w:rPr>
          <w:rFonts w:eastAsiaTheme="minorEastAsia" w:hint="eastAsia"/>
          <w:b/>
          <w:bCs/>
          <w:lang w:val="en-US" w:eastAsia="zh-CN"/>
        </w:rPr>
        <w:t>P</w:t>
      </w:r>
      <w:r w:rsidRPr="001A62D9">
        <w:rPr>
          <w:rFonts w:eastAsiaTheme="minorEastAsia"/>
          <w:b/>
          <w:bCs/>
          <w:lang w:val="en-US" w:eastAsia="zh-CN"/>
        </w:rPr>
        <w:t>roposal</w:t>
      </w:r>
      <w:r>
        <w:rPr>
          <w:rFonts w:eastAsiaTheme="minorEastAsia"/>
          <w:b/>
          <w:bCs/>
          <w:lang w:val="en-US" w:eastAsia="zh-CN"/>
        </w:rPr>
        <w:t xml:space="preserve"> 3</w:t>
      </w:r>
      <w:r w:rsidRPr="001A62D9">
        <w:rPr>
          <w:rFonts w:eastAsiaTheme="minorEastAsia"/>
          <w:b/>
          <w:bCs/>
          <w:lang w:val="en-US" w:eastAsia="zh-CN"/>
        </w:rPr>
        <w:t xml:space="preserve">: </w:t>
      </w:r>
      <w:r>
        <w:rPr>
          <w:rFonts w:eastAsiaTheme="minorEastAsia"/>
          <w:b/>
          <w:bCs/>
          <w:lang w:val="en-US" w:eastAsia="zh-CN"/>
        </w:rPr>
        <w:t>F</w:t>
      </w:r>
      <w:r w:rsidRPr="001A62D9">
        <w:rPr>
          <w:rFonts w:eastAsiaTheme="minorEastAsia"/>
          <w:b/>
          <w:bCs/>
          <w:lang w:val="en-US" w:eastAsia="zh-CN"/>
        </w:rPr>
        <w:t>or event triggered reporting, RAN4 to define relative accuracy requirement. If there are multiple predicted RSRPs in one report, evaluate relative RSRP accuracies continuously over multiple time instances.</w:t>
      </w:r>
    </w:p>
    <w:p w14:paraId="0203EC53" w14:textId="77777777" w:rsidR="00F07774" w:rsidRDefault="00F07774" w:rsidP="00F07774">
      <w:pPr>
        <w:spacing w:afterLines="50" w:after="156"/>
        <w:rPr>
          <w:b/>
          <w:bCs/>
        </w:rPr>
      </w:pPr>
      <w:r w:rsidRPr="00134C78">
        <w:rPr>
          <w:rFonts w:eastAsiaTheme="minorEastAsia"/>
          <w:b/>
          <w:bCs/>
          <w:lang w:eastAsia="zh-CN"/>
        </w:rPr>
        <w:t xml:space="preserve">Observation </w:t>
      </w:r>
      <w:r>
        <w:rPr>
          <w:rFonts w:eastAsiaTheme="minorEastAsia"/>
          <w:b/>
          <w:bCs/>
          <w:lang w:eastAsia="zh-CN"/>
        </w:rPr>
        <w:t>3</w:t>
      </w:r>
      <w:r w:rsidRPr="00134C78">
        <w:rPr>
          <w:rFonts w:eastAsiaTheme="minorEastAsia"/>
          <w:b/>
          <w:bCs/>
          <w:lang w:eastAsia="zh-CN"/>
        </w:rPr>
        <w:t xml:space="preserve">: </w:t>
      </w:r>
      <w:r>
        <w:rPr>
          <w:b/>
          <w:bCs/>
        </w:rPr>
        <w:t>I</w:t>
      </w:r>
      <w:r w:rsidRPr="00134C78">
        <w:rPr>
          <w:b/>
          <w:bCs/>
        </w:rPr>
        <w:t>n RAN2, performance metric F1 score is defined</w:t>
      </w:r>
      <w:r>
        <w:rPr>
          <w:b/>
          <w:bCs/>
        </w:rPr>
        <w:t xml:space="preserve"> for event prediction accuracy</w:t>
      </w:r>
      <w:r w:rsidRPr="00134C78">
        <w:rPr>
          <w:b/>
          <w:bCs/>
        </w:rPr>
        <w:t>, which considered both precision and recall.</w:t>
      </w:r>
    </w:p>
    <w:p w14:paraId="6B8DCACC" w14:textId="77777777" w:rsidR="00F07774" w:rsidRPr="004C50BF" w:rsidRDefault="00F07774" w:rsidP="00F07774">
      <w:pPr>
        <w:spacing w:afterLines="50" w:after="156"/>
        <w:rPr>
          <w:b/>
          <w:bCs/>
        </w:rPr>
      </w:pPr>
      <w:r>
        <w:rPr>
          <w:b/>
          <w:bCs/>
        </w:rPr>
        <w:t>Observation 4: I</w:t>
      </w:r>
      <w:r w:rsidRPr="00134C78">
        <w:rPr>
          <w:b/>
          <w:bCs/>
        </w:rPr>
        <w:t>n RAN2,</w:t>
      </w:r>
      <w:r>
        <w:rPr>
          <w:b/>
          <w:bCs/>
        </w:rPr>
        <w:t xml:space="preserve"> </w:t>
      </w:r>
      <w:r w:rsidRPr="004C50BF">
        <w:rPr>
          <w:b/>
          <w:bCs/>
        </w:rPr>
        <w:t xml:space="preserve">a timing difference between predicated event and ground truth event is </w:t>
      </w:r>
      <w:r>
        <w:rPr>
          <w:b/>
          <w:bCs/>
        </w:rPr>
        <w:t>defined</w:t>
      </w:r>
      <w:r w:rsidRPr="004C50BF">
        <w:rPr>
          <w:b/>
          <w:bCs/>
        </w:rPr>
        <w:t>.</w:t>
      </w:r>
    </w:p>
    <w:p w14:paraId="12F1A18C" w14:textId="314A0622" w:rsidR="00F07774" w:rsidRPr="00134C78" w:rsidRDefault="00F07774" w:rsidP="00F07774">
      <w:pPr>
        <w:spacing w:beforeLines="50" w:before="156" w:afterLines="50" w:after="156"/>
        <w:rPr>
          <w:rFonts w:eastAsiaTheme="minorEastAsia"/>
          <w:b/>
          <w:bCs/>
          <w:lang w:eastAsia="zh-CN"/>
        </w:rPr>
      </w:pPr>
      <w:r w:rsidRPr="00134C78">
        <w:rPr>
          <w:rFonts w:eastAsiaTheme="minorEastAsia" w:hint="eastAsia"/>
          <w:b/>
          <w:bCs/>
          <w:lang w:eastAsia="zh-CN"/>
        </w:rPr>
        <w:t>O</w:t>
      </w:r>
      <w:r w:rsidRPr="00134C78">
        <w:rPr>
          <w:rFonts w:eastAsiaTheme="minorEastAsia"/>
          <w:b/>
          <w:bCs/>
          <w:lang w:eastAsia="zh-CN"/>
        </w:rPr>
        <w:t xml:space="preserve">bservation </w:t>
      </w:r>
      <w:r>
        <w:rPr>
          <w:rFonts w:eastAsiaTheme="minorEastAsia"/>
          <w:b/>
          <w:bCs/>
          <w:lang w:eastAsia="zh-CN"/>
        </w:rPr>
        <w:t>5</w:t>
      </w:r>
      <w:r w:rsidRPr="00134C78">
        <w:rPr>
          <w:rFonts w:eastAsiaTheme="minorEastAsia" w:hint="eastAsia"/>
          <w:b/>
          <w:bCs/>
          <w:lang w:eastAsia="zh-CN"/>
        </w:rPr>
        <w:t>:</w:t>
      </w:r>
      <w:r w:rsidRPr="00134C78">
        <w:rPr>
          <w:rFonts w:eastAsiaTheme="minorEastAsia"/>
          <w:b/>
          <w:bCs/>
          <w:lang w:eastAsia="zh-CN"/>
        </w:rPr>
        <w:t xml:space="preserve"> </w:t>
      </w:r>
      <w:r w:rsidR="00E7492D">
        <w:rPr>
          <w:b/>
          <w:bCs/>
        </w:rPr>
        <w:t>I</w:t>
      </w:r>
      <w:r w:rsidRPr="00134C78">
        <w:rPr>
          <w:b/>
          <w:bCs/>
        </w:rPr>
        <w:t xml:space="preserve">n legacy RAN4, in test for verify </w:t>
      </w:r>
      <w:r>
        <w:rPr>
          <w:b/>
          <w:bCs/>
        </w:rPr>
        <w:t>event prediction accuracy</w:t>
      </w:r>
      <w:r w:rsidRPr="00134C78">
        <w:rPr>
          <w:b/>
          <w:bCs/>
        </w:rPr>
        <w:t>, only precision = 90% is used</w:t>
      </w:r>
      <w:r>
        <w:rPr>
          <w:b/>
          <w:bCs/>
        </w:rPr>
        <w:t xml:space="preserve"> and no </w:t>
      </w:r>
      <w:r w:rsidRPr="00AB4809">
        <w:rPr>
          <w:b/>
          <w:bCs/>
        </w:rPr>
        <w:t>timing difference between predicated event and ground truth event</w:t>
      </w:r>
      <w:r>
        <w:rPr>
          <w:b/>
          <w:bCs/>
        </w:rPr>
        <w:t xml:space="preserve"> is considered.</w:t>
      </w:r>
    </w:p>
    <w:p w14:paraId="2D707904" w14:textId="77777777" w:rsidR="009561FC" w:rsidRPr="00853F6C" w:rsidRDefault="009561FC" w:rsidP="009561FC">
      <w:pPr>
        <w:spacing w:afterLines="50" w:after="156"/>
        <w:rPr>
          <w:rFonts w:eastAsiaTheme="minorEastAsia"/>
          <w:b/>
          <w:bCs/>
          <w:lang w:eastAsia="zh-CN"/>
        </w:rPr>
      </w:pPr>
      <w:r w:rsidRPr="00853F6C">
        <w:rPr>
          <w:rFonts w:eastAsiaTheme="minorEastAsia" w:hint="eastAsia"/>
          <w:b/>
          <w:bCs/>
          <w:lang w:eastAsia="zh-CN"/>
        </w:rPr>
        <w:lastRenderedPageBreak/>
        <w:t>P</w:t>
      </w:r>
      <w:r w:rsidRPr="00853F6C">
        <w:rPr>
          <w:rFonts w:eastAsiaTheme="minorEastAsia"/>
          <w:b/>
          <w:bCs/>
          <w:lang w:eastAsia="zh-CN"/>
        </w:rPr>
        <w:t>roposal</w:t>
      </w:r>
      <w:r>
        <w:rPr>
          <w:rFonts w:eastAsiaTheme="minorEastAsia"/>
          <w:b/>
          <w:bCs/>
          <w:lang w:eastAsia="zh-CN"/>
        </w:rPr>
        <w:t xml:space="preserve"> 4</w:t>
      </w:r>
      <w:r w:rsidRPr="00853F6C">
        <w:rPr>
          <w:rFonts w:eastAsiaTheme="minorEastAsia"/>
          <w:b/>
          <w:bCs/>
          <w:lang w:eastAsia="zh-CN"/>
        </w:rPr>
        <w:t xml:space="preserve">: RAN4 to </w:t>
      </w:r>
      <w:r>
        <w:rPr>
          <w:rFonts w:eastAsiaTheme="minorEastAsia"/>
          <w:b/>
          <w:bCs/>
          <w:lang w:eastAsia="zh-CN"/>
        </w:rPr>
        <w:t>only consider precision and not consider recall in event prediction accuracy KPI.</w:t>
      </w:r>
    </w:p>
    <w:p w14:paraId="69231E43" w14:textId="77777777" w:rsidR="00223BD4" w:rsidRPr="009561FC" w:rsidRDefault="00223BD4"/>
    <w:sectPr w:rsidR="00223BD4" w:rsidRPr="009561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E3DCA" w14:textId="77777777" w:rsidR="00ED226F" w:rsidRDefault="00ED226F" w:rsidP="00915C7E">
      <w:pPr>
        <w:spacing w:after="0"/>
      </w:pPr>
      <w:r>
        <w:separator/>
      </w:r>
    </w:p>
  </w:endnote>
  <w:endnote w:type="continuationSeparator" w:id="0">
    <w:p w14:paraId="40A277CB" w14:textId="77777777" w:rsidR="00ED226F" w:rsidRDefault="00ED226F" w:rsidP="00915C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90F75" w14:textId="77777777" w:rsidR="00ED226F" w:rsidRDefault="00ED226F" w:rsidP="00915C7E">
      <w:pPr>
        <w:spacing w:after="0"/>
      </w:pPr>
      <w:r>
        <w:separator/>
      </w:r>
    </w:p>
  </w:footnote>
  <w:footnote w:type="continuationSeparator" w:id="0">
    <w:p w14:paraId="28E3924A" w14:textId="77777777" w:rsidR="00ED226F" w:rsidRDefault="00ED226F" w:rsidP="00915C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29EC7593"/>
    <w:multiLevelType w:val="hybridMultilevel"/>
    <w:tmpl w:val="CCBAB178"/>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DCD4BBF"/>
    <w:multiLevelType w:val="hybridMultilevel"/>
    <w:tmpl w:val="0AC48302"/>
    <w:lvl w:ilvl="0" w:tplc="6EA061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2077913"/>
    <w:multiLevelType w:val="hybridMultilevel"/>
    <w:tmpl w:val="625247AC"/>
    <w:lvl w:ilvl="0" w:tplc="AEAA5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65349B3"/>
    <w:multiLevelType w:val="hybridMultilevel"/>
    <w:tmpl w:val="6406BC1C"/>
    <w:lvl w:ilvl="0" w:tplc="8C18F6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5E63C4"/>
    <w:multiLevelType w:val="hybridMultilevel"/>
    <w:tmpl w:val="EE9C99E6"/>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 w:numId="6">
    <w:abstractNumId w:val="7"/>
  </w:num>
  <w:num w:numId="7">
    <w:abstractNumId w:val="8"/>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257"/>
    <w:rsid w:val="00010842"/>
    <w:rsid w:val="0003655B"/>
    <w:rsid w:val="00087101"/>
    <w:rsid w:val="00092257"/>
    <w:rsid w:val="000F416F"/>
    <w:rsid w:val="000F4FF3"/>
    <w:rsid w:val="0011674A"/>
    <w:rsid w:val="00134C8D"/>
    <w:rsid w:val="001562E3"/>
    <w:rsid w:val="00163DB2"/>
    <w:rsid w:val="001642B7"/>
    <w:rsid w:val="001A62D9"/>
    <w:rsid w:val="001C38B3"/>
    <w:rsid w:val="001E6D32"/>
    <w:rsid w:val="001F07CE"/>
    <w:rsid w:val="001F4AC7"/>
    <w:rsid w:val="00223BD4"/>
    <w:rsid w:val="00234C46"/>
    <w:rsid w:val="00235887"/>
    <w:rsid w:val="00236A9E"/>
    <w:rsid w:val="00246429"/>
    <w:rsid w:val="00265563"/>
    <w:rsid w:val="00276126"/>
    <w:rsid w:val="00281972"/>
    <w:rsid w:val="00285C1C"/>
    <w:rsid w:val="002929CF"/>
    <w:rsid w:val="002F1584"/>
    <w:rsid w:val="002F57CF"/>
    <w:rsid w:val="00310B4B"/>
    <w:rsid w:val="00334885"/>
    <w:rsid w:val="0033751F"/>
    <w:rsid w:val="00354424"/>
    <w:rsid w:val="00371CDE"/>
    <w:rsid w:val="003C606A"/>
    <w:rsid w:val="003D2463"/>
    <w:rsid w:val="00412858"/>
    <w:rsid w:val="00435289"/>
    <w:rsid w:val="0044139C"/>
    <w:rsid w:val="0048143F"/>
    <w:rsid w:val="00493D17"/>
    <w:rsid w:val="004C50BF"/>
    <w:rsid w:val="004D7931"/>
    <w:rsid w:val="004F4B6F"/>
    <w:rsid w:val="005363FA"/>
    <w:rsid w:val="005402AE"/>
    <w:rsid w:val="00540ED1"/>
    <w:rsid w:val="00582874"/>
    <w:rsid w:val="005C019E"/>
    <w:rsid w:val="005D169A"/>
    <w:rsid w:val="006369C7"/>
    <w:rsid w:val="00645B33"/>
    <w:rsid w:val="00655220"/>
    <w:rsid w:val="00662C20"/>
    <w:rsid w:val="00692672"/>
    <w:rsid w:val="006A2F25"/>
    <w:rsid w:val="006C094D"/>
    <w:rsid w:val="006D1253"/>
    <w:rsid w:val="006D13F9"/>
    <w:rsid w:val="006E633F"/>
    <w:rsid w:val="006F37B0"/>
    <w:rsid w:val="0070007E"/>
    <w:rsid w:val="0071329C"/>
    <w:rsid w:val="0074438D"/>
    <w:rsid w:val="007665D0"/>
    <w:rsid w:val="00775FF0"/>
    <w:rsid w:val="007B428B"/>
    <w:rsid w:val="00816A6E"/>
    <w:rsid w:val="00832C8F"/>
    <w:rsid w:val="008341B3"/>
    <w:rsid w:val="00853416"/>
    <w:rsid w:val="00853E33"/>
    <w:rsid w:val="008A4EF2"/>
    <w:rsid w:val="008B22EC"/>
    <w:rsid w:val="008E55F8"/>
    <w:rsid w:val="00910354"/>
    <w:rsid w:val="009154F7"/>
    <w:rsid w:val="00915C7E"/>
    <w:rsid w:val="00951304"/>
    <w:rsid w:val="009561FC"/>
    <w:rsid w:val="00980F1B"/>
    <w:rsid w:val="00985EDF"/>
    <w:rsid w:val="009E7609"/>
    <w:rsid w:val="00A26379"/>
    <w:rsid w:val="00A54555"/>
    <w:rsid w:val="00AB4809"/>
    <w:rsid w:val="00AC0179"/>
    <w:rsid w:val="00B1070B"/>
    <w:rsid w:val="00B97281"/>
    <w:rsid w:val="00C14B1B"/>
    <w:rsid w:val="00C62865"/>
    <w:rsid w:val="00C62FC9"/>
    <w:rsid w:val="00C709EC"/>
    <w:rsid w:val="00C74BE9"/>
    <w:rsid w:val="00CA586F"/>
    <w:rsid w:val="00CF7209"/>
    <w:rsid w:val="00D0597A"/>
    <w:rsid w:val="00D13FF0"/>
    <w:rsid w:val="00D25FE5"/>
    <w:rsid w:val="00D36FF6"/>
    <w:rsid w:val="00D715B6"/>
    <w:rsid w:val="00D84049"/>
    <w:rsid w:val="00DA1AD9"/>
    <w:rsid w:val="00DA48A5"/>
    <w:rsid w:val="00DB4992"/>
    <w:rsid w:val="00DC09DB"/>
    <w:rsid w:val="00DD0C22"/>
    <w:rsid w:val="00DE0AAE"/>
    <w:rsid w:val="00E06897"/>
    <w:rsid w:val="00E1587B"/>
    <w:rsid w:val="00E62E46"/>
    <w:rsid w:val="00E7492D"/>
    <w:rsid w:val="00ED226F"/>
    <w:rsid w:val="00EE65CB"/>
    <w:rsid w:val="00EF7EAE"/>
    <w:rsid w:val="00F07774"/>
    <w:rsid w:val="00F373F7"/>
    <w:rsid w:val="00F409AA"/>
    <w:rsid w:val="00F67C97"/>
    <w:rsid w:val="00F74A9E"/>
    <w:rsid w:val="00F87CC4"/>
    <w:rsid w:val="00F91819"/>
    <w:rsid w:val="00F91EDA"/>
    <w:rsid w:val="00F97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BCABB"/>
  <w15:chartTrackingRefBased/>
  <w15:docId w15:val="{F87D72F9-3945-4ACD-9FA8-B1B1450D7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2257"/>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092257"/>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2F1584"/>
    <w:pPr>
      <w:numPr>
        <w:ilvl w:val="2"/>
      </w:numPr>
      <w:spacing w:before="120"/>
      <w:outlineLvl w:val="2"/>
    </w:pPr>
    <w:rPr>
      <w:sz w:val="28"/>
    </w:rPr>
  </w:style>
  <w:style w:type="paragraph" w:styleId="4">
    <w:name w:val="heading 4"/>
    <w:basedOn w:val="a"/>
    <w:next w:val="a"/>
    <w:link w:val="40"/>
    <w:uiPriority w:val="9"/>
    <w:semiHidden/>
    <w:unhideWhenUsed/>
    <w:qFormat/>
    <w:rsid w:val="00E0689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092257"/>
    <w:pPr>
      <w:keepNext/>
      <w:keepLines/>
      <w:overflowPunct/>
      <w:autoSpaceDE/>
      <w:autoSpaceDN/>
      <w:adjustRightInd/>
      <w:spacing w:before="40" w:after="0"/>
      <w:outlineLvl w:val="4"/>
    </w:pPr>
    <w:rPr>
      <w:rFonts w:asciiTheme="majorHAnsi" w:eastAsiaTheme="majorEastAsia" w:hAnsiTheme="majorHAnsi" w:cstheme="majorBidi"/>
      <w:color w:val="2F5496" w:themeColor="accent1" w:themeShade="BF"/>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qFormat/>
    <w:rsid w:val="00092257"/>
    <w:pPr>
      <w:spacing w:after="120"/>
    </w:pPr>
    <w:rPr>
      <w:rFonts w:ascii="Arial" w:eastAsia="Times New Roman" w:hAnsi="Arial" w:cs="Times New Roman"/>
      <w:kern w:val="0"/>
      <w:sz w:val="20"/>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092257"/>
    <w:rPr>
      <w:rFonts w:ascii="Arial" w:eastAsia="Arial" w:hAnsi="Arial" w:cs="Arial"/>
      <w:kern w:val="0"/>
      <w:sz w:val="32"/>
      <w:szCs w:val="20"/>
      <w:lang w:val="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92257"/>
    <w:rPr>
      <w:rFonts w:asciiTheme="majorHAnsi" w:eastAsiaTheme="majorEastAsia" w:hAnsiTheme="majorHAnsi" w:cstheme="majorBidi"/>
      <w:color w:val="2F5496" w:themeColor="accent1" w:themeShade="BF"/>
      <w:kern w:val="0"/>
      <w:sz w:val="24"/>
      <w:szCs w:val="24"/>
    </w:rPr>
  </w:style>
  <w:style w:type="table" w:styleId="a3">
    <w:name w:val="Table Grid"/>
    <w:aliases w:val="TableGrid"/>
    <w:basedOn w:val="a1"/>
    <w:uiPriority w:val="39"/>
    <w:qFormat/>
    <w:rsid w:val="0009225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092257"/>
    <w:pPr>
      <w:overflowPunct/>
      <w:autoSpaceDE/>
      <w:autoSpaceDN/>
      <w:adjustRightInd/>
      <w:spacing w:after="0"/>
      <w:ind w:firstLineChars="200" w:firstLine="420"/>
    </w:pPr>
    <w:rPr>
      <w:rFonts w:ascii="宋体" w:eastAsia="宋体" w:hAnsi="宋体" w:cs="宋体"/>
      <w:sz w:val="24"/>
      <w:szCs w:val="24"/>
      <w:lang w:val="en-US" w:eastAsia="zh-CN"/>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092257"/>
    <w:rPr>
      <w:rFonts w:ascii="宋体" w:eastAsia="宋体" w:hAnsi="宋体" w:cs="宋体"/>
      <w:kern w:val="0"/>
      <w:sz w:val="24"/>
      <w:szCs w:val="24"/>
    </w:rPr>
  </w:style>
  <w:style w:type="paragraph" w:styleId="a6">
    <w:name w:val="header"/>
    <w:basedOn w:val="a"/>
    <w:link w:val="a7"/>
    <w:uiPriority w:val="99"/>
    <w:unhideWhenUsed/>
    <w:rsid w:val="00915C7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915C7E"/>
    <w:rPr>
      <w:rFonts w:ascii="Times New Roman" w:eastAsia="Times New Roman" w:hAnsi="Times New Roman" w:cs="Times New Roman"/>
      <w:kern w:val="0"/>
      <w:sz w:val="18"/>
      <w:szCs w:val="18"/>
      <w:lang w:val="en-GB" w:eastAsia="ko-KR"/>
    </w:rPr>
  </w:style>
  <w:style w:type="paragraph" w:styleId="a8">
    <w:name w:val="footer"/>
    <w:basedOn w:val="a"/>
    <w:link w:val="a9"/>
    <w:uiPriority w:val="99"/>
    <w:unhideWhenUsed/>
    <w:rsid w:val="00915C7E"/>
    <w:pPr>
      <w:tabs>
        <w:tab w:val="center" w:pos="4153"/>
        <w:tab w:val="right" w:pos="8306"/>
      </w:tabs>
      <w:snapToGrid w:val="0"/>
    </w:pPr>
    <w:rPr>
      <w:sz w:val="18"/>
      <w:szCs w:val="18"/>
    </w:rPr>
  </w:style>
  <w:style w:type="character" w:customStyle="1" w:styleId="a9">
    <w:name w:val="页脚 字符"/>
    <w:basedOn w:val="a0"/>
    <w:link w:val="a8"/>
    <w:uiPriority w:val="99"/>
    <w:rsid w:val="00915C7E"/>
    <w:rPr>
      <w:rFonts w:ascii="Times New Roman" w:eastAsia="Times New Roman" w:hAnsi="Times New Roman" w:cs="Times New Roman"/>
      <w:kern w:val="0"/>
      <w:sz w:val="18"/>
      <w:szCs w:val="18"/>
      <w:lang w:val="en-GB" w:eastAsia="ko-KR"/>
    </w:rPr>
  </w:style>
  <w:style w:type="character" w:customStyle="1" w:styleId="40">
    <w:name w:val="标题 4 字符"/>
    <w:basedOn w:val="a0"/>
    <w:link w:val="4"/>
    <w:uiPriority w:val="9"/>
    <w:semiHidden/>
    <w:rsid w:val="00E06897"/>
    <w:rPr>
      <w:rFonts w:asciiTheme="majorHAnsi" w:eastAsiaTheme="majorEastAsia" w:hAnsiTheme="majorHAnsi" w:cstheme="majorBidi"/>
      <w:b/>
      <w:bCs/>
      <w:kern w:val="0"/>
      <w:sz w:val="28"/>
      <w:szCs w:val="28"/>
      <w:lang w:val="en-GB" w:eastAsia="ko-KR"/>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2F1584"/>
    <w:rPr>
      <w:rFonts w:ascii="Arial" w:eastAsia="Arial" w:hAnsi="Arial" w:cs="Arial"/>
      <w:kern w:val="0"/>
      <w:sz w:val="28"/>
      <w:szCs w:val="20"/>
      <w:lang w:val="en-GB"/>
    </w:rPr>
  </w:style>
  <w:style w:type="paragraph" w:customStyle="1" w:styleId="Doc-text2">
    <w:name w:val="Doc-text2"/>
    <w:basedOn w:val="a"/>
    <w:link w:val="Doc-text2Char"/>
    <w:qFormat/>
    <w:rsid w:val="00DE0AAE"/>
    <w:pPr>
      <w:tabs>
        <w:tab w:val="left" w:pos="1622"/>
      </w:tabs>
      <w:spacing w:after="0"/>
      <w:ind w:left="1622" w:hanging="363"/>
      <w:textAlignment w:val="baseline"/>
    </w:pPr>
    <w:rPr>
      <w:rFonts w:ascii="Arial" w:hAnsi="Arial"/>
      <w:lang w:eastAsia="ja-JP"/>
    </w:rPr>
  </w:style>
  <w:style w:type="character" w:customStyle="1" w:styleId="Doc-text2Char">
    <w:name w:val="Doc-text2 Char"/>
    <w:link w:val="Doc-text2"/>
    <w:qFormat/>
    <w:rsid w:val="00DE0AAE"/>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rsid w:val="00DE0AAE"/>
    <w:pPr>
      <w:numPr>
        <w:numId w:val="6"/>
      </w:numPr>
      <w:tabs>
        <w:tab w:val="num" w:pos="1619"/>
      </w:tabs>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799217">
      <w:bodyDiv w:val="1"/>
      <w:marLeft w:val="0"/>
      <w:marRight w:val="0"/>
      <w:marTop w:val="0"/>
      <w:marBottom w:val="0"/>
      <w:divBdr>
        <w:top w:val="none" w:sz="0" w:space="0" w:color="auto"/>
        <w:left w:val="none" w:sz="0" w:space="0" w:color="auto"/>
        <w:bottom w:val="none" w:sz="0" w:space="0" w:color="auto"/>
        <w:right w:val="none" w:sz="0" w:space="0" w:color="auto"/>
      </w:divBdr>
    </w:div>
    <w:div w:id="202165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1524</Words>
  <Characters>8689</Characters>
  <Application>Microsoft Office Word</Application>
  <DocSecurity>0</DocSecurity>
  <Lines>72</Lines>
  <Paragraphs>20</Paragraphs>
  <ScaleCrop>false</ScaleCrop>
  <Company/>
  <LinksUpToDate>false</LinksUpToDate>
  <CharactersWithSpaces>10193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Li 李华</dc:creator>
  <cp:keywords/>
  <dc:description/>
  <cp:lastModifiedBy>Hua Li 李华</cp:lastModifiedBy>
  <cp:revision>3</cp:revision>
  <dcterms:created xsi:type="dcterms:W3CDTF">2025-05-09T07:56:00Z</dcterms:created>
  <dcterms:modified xsi:type="dcterms:W3CDTF">2025-05-09T12:04:00Z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8a14fb0106f11f0800067e6000067e6">
    <vt:lpwstr>CWMCrwwW4fZ/Z5371cqTkX/m0uxjcOb90ZMlLdVxJ0elIl1swfFL64JCL2dViWiE24M/dudQE6CbTDpDEqF3XaUHA==</vt:lpwstr>
  </property>
  <property fmtid="{D5CDD505-2E9C-101B-9397-08002B2CF9AE}" pid="3" name="CWMdb02bf50106f11f0800067e6000067e6">
    <vt:lpwstr>CWMCrwwW4fZ/Z5371cqTkX/m0uxjcOb90ZMlLdVxJ0elIl016zOfzaRAqRkSepKVKMRMxkyZtKsIZ2TZj1DbbywYA==</vt:lpwstr>
  </property>
  <property fmtid="{D5CDD505-2E9C-101B-9397-08002B2CF9AE}" pid="4" name="CWM0e254dc01f1711f08000095900000859">
    <vt:lpwstr>CWM//EXRM2LaHyvhJR4RLIueLJFgrBEKlNn+xCNORDudWf5ScCtwUAyTEmNNsPwjZk99nMVb774eQIwdkpAgh0KEg==</vt:lpwstr>
  </property>
</Properties>
</file>